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318" w:type="dxa"/>
        <w:tblLayout w:type="fixed"/>
        <w:tblLook w:val="0000"/>
      </w:tblPr>
      <w:tblGrid>
        <w:gridCol w:w="4254"/>
        <w:gridCol w:w="283"/>
        <w:gridCol w:w="5245"/>
      </w:tblGrid>
      <w:tr w:rsidR="00F21275" w:rsidRPr="00F21275" w:rsidTr="000D740E">
        <w:tc>
          <w:tcPr>
            <w:tcW w:w="4254" w:type="dxa"/>
          </w:tcPr>
          <w:p w:rsidR="00F21275" w:rsidRPr="00F21275" w:rsidRDefault="00F21275" w:rsidP="000D740E">
            <w:pPr>
              <w:spacing w:after="0"/>
              <w:jc w:val="center"/>
              <w:rPr>
                <w:rFonts w:ascii="Times New Roman" w:hAnsi="Times New Roman"/>
                <w:b/>
                <w:color w:val="000000"/>
                <w:sz w:val="24"/>
                <w:szCs w:val="26"/>
              </w:rPr>
            </w:pPr>
            <w:r w:rsidRPr="00F21275">
              <w:rPr>
                <w:rFonts w:ascii="Times New Roman" w:hAnsi="Times New Roman"/>
                <w:b/>
                <w:color w:val="000000"/>
                <w:sz w:val="24"/>
                <w:szCs w:val="26"/>
              </w:rPr>
              <w:t>ỦY BAN THƯỜNG VỤ QUỐC HỘI</w:t>
            </w:r>
          </w:p>
          <w:p w:rsidR="00F21275" w:rsidRPr="00D11910" w:rsidRDefault="00305650" w:rsidP="00D11910">
            <w:pPr>
              <w:spacing w:before="240" w:after="0" w:line="240" w:lineRule="auto"/>
              <w:jc w:val="center"/>
              <w:rPr>
                <w:rFonts w:ascii="Times New Roman" w:hAnsi="Times New Roman"/>
                <w:color w:val="000000"/>
                <w:sz w:val="26"/>
                <w:szCs w:val="26"/>
              </w:rPr>
            </w:pPr>
            <w:r w:rsidRPr="00305650">
              <w:rPr>
                <w:rFonts w:ascii="Times New Roman" w:hAnsi="Times New Roman"/>
                <w:b/>
                <w:noProof/>
                <w:color w:val="000000"/>
                <w:sz w:val="26"/>
                <w:szCs w:val="26"/>
              </w:rPr>
              <w:pict>
                <v:line id="Straight Connector 6" o:spid="_x0000_s1026" style="position:absolute;left:0;text-align:left;z-index:251661824;visibility:visible;mso-wrap-distance-top:-3e-5mm;mso-wrap-distance-bottom:-3e-5mm" from="79.25pt,4.2pt" to="12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UEGwIAADU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"/>
              </w:pict>
            </w:r>
          </w:p>
          <w:p w:rsidR="00F21275" w:rsidRPr="00F21275" w:rsidRDefault="00F21275" w:rsidP="000D740E">
            <w:pPr>
              <w:spacing w:after="0"/>
              <w:jc w:val="center"/>
              <w:rPr>
                <w:rFonts w:ascii="Times New Roman" w:hAnsi="Times New Roman"/>
                <w:i/>
                <w:sz w:val="26"/>
                <w:szCs w:val="26"/>
                <w:lang w:val="vi-VN"/>
              </w:rPr>
            </w:pPr>
          </w:p>
        </w:tc>
        <w:tc>
          <w:tcPr>
            <w:tcW w:w="283" w:type="dxa"/>
          </w:tcPr>
          <w:p w:rsidR="00F21275" w:rsidRPr="00F21275" w:rsidRDefault="00F21275" w:rsidP="000D740E">
            <w:pPr>
              <w:overflowPunct w:val="0"/>
              <w:autoSpaceDE w:val="0"/>
              <w:autoSpaceDN w:val="0"/>
              <w:adjustRightInd w:val="0"/>
              <w:spacing w:after="0"/>
              <w:jc w:val="center"/>
              <w:textAlignment w:val="baseline"/>
              <w:rPr>
                <w:rFonts w:ascii="Times New Roman" w:hAnsi="Times New Roman"/>
                <w:i/>
              </w:rPr>
            </w:pPr>
          </w:p>
        </w:tc>
        <w:tc>
          <w:tcPr>
            <w:tcW w:w="5245" w:type="dxa"/>
          </w:tcPr>
          <w:p w:rsidR="00F21275" w:rsidRPr="00F21275" w:rsidRDefault="00F21275" w:rsidP="000D740E">
            <w:pPr>
              <w:overflowPunct w:val="0"/>
              <w:autoSpaceDE w:val="0"/>
              <w:autoSpaceDN w:val="0"/>
              <w:adjustRightInd w:val="0"/>
              <w:spacing w:after="0"/>
              <w:jc w:val="center"/>
              <w:textAlignment w:val="baseline"/>
              <w:rPr>
                <w:rFonts w:ascii="Times New Roman" w:hAnsi="Times New Roman"/>
                <w:sz w:val="24"/>
                <w:szCs w:val="24"/>
              </w:rPr>
            </w:pPr>
            <w:r w:rsidRPr="00F21275">
              <w:rPr>
                <w:rFonts w:ascii="Times New Roman" w:hAnsi="Times New Roman"/>
                <w:b/>
                <w:bCs/>
                <w:sz w:val="24"/>
                <w:szCs w:val="24"/>
              </w:rPr>
              <w:t xml:space="preserve">CỘNG HÒA XÃ HỘI CHỦ NGHĨA VIỆT </w:t>
            </w:r>
            <w:smartTag w:uri="urn:schemas-microsoft-com:office:smarttags" w:element="place">
              <w:smartTag w:uri="urn:schemas-microsoft-com:office:smarttags" w:element="country-region">
                <w:r w:rsidRPr="00F21275">
                  <w:rPr>
                    <w:rFonts w:ascii="Times New Roman" w:hAnsi="Times New Roman"/>
                    <w:b/>
                    <w:bCs/>
                    <w:sz w:val="24"/>
                    <w:szCs w:val="24"/>
                  </w:rPr>
                  <w:t>NAM</w:t>
                </w:r>
              </w:smartTag>
            </w:smartTag>
          </w:p>
          <w:p w:rsidR="00F21275" w:rsidRPr="00F21275" w:rsidRDefault="00F21275" w:rsidP="000D740E">
            <w:pPr>
              <w:overflowPunct w:val="0"/>
              <w:autoSpaceDE w:val="0"/>
              <w:autoSpaceDN w:val="0"/>
              <w:adjustRightInd w:val="0"/>
              <w:spacing w:after="0"/>
              <w:jc w:val="center"/>
              <w:textAlignment w:val="baseline"/>
              <w:rPr>
                <w:rFonts w:ascii="Times New Roman" w:hAnsi="Times New Roman"/>
                <w:b/>
                <w:sz w:val="26"/>
              </w:rPr>
            </w:pPr>
            <w:r w:rsidRPr="00F21275">
              <w:rPr>
                <w:rFonts w:ascii="Times New Roman" w:hAnsi="Times New Roman"/>
                <w:b/>
                <w:sz w:val="26"/>
              </w:rPr>
              <w:t>Độc lập – Tự do – Hạnh phúc</w:t>
            </w:r>
          </w:p>
          <w:p w:rsidR="00F21275" w:rsidRPr="00F21275" w:rsidRDefault="00305650" w:rsidP="000D740E">
            <w:pPr>
              <w:overflowPunct w:val="0"/>
              <w:autoSpaceDE w:val="0"/>
              <w:autoSpaceDN w:val="0"/>
              <w:adjustRightInd w:val="0"/>
              <w:spacing w:before="240" w:after="0"/>
              <w:jc w:val="center"/>
              <w:textAlignment w:val="baseline"/>
              <w:rPr>
                <w:rFonts w:ascii="Times New Roman" w:hAnsi="Times New Roman"/>
                <w:i/>
                <w:iCs/>
                <w:sz w:val="28"/>
                <w:szCs w:val="28"/>
              </w:rPr>
            </w:pPr>
            <w:r w:rsidRPr="00305650">
              <w:rPr>
                <w:rFonts w:ascii="Times New Roman" w:hAnsi="Times New Roman"/>
                <w:noProof/>
                <w:spacing w:val="-2"/>
                <w:sz w:val="28"/>
                <w:szCs w:val="28"/>
              </w:rPr>
              <w:pict>
                <v:line id="Straight Connector 5" o:spid="_x0000_s1028" style="position:absolute;left:0;text-align:left;z-index:251662848;visibility:visible;mso-wrap-distance-top:-3e-5mm;mso-wrap-distance-bottom:-3e-5mm" from="43.35pt,1.45pt" to="211.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N6f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hpEgH&#10;Ldp7S0TTelRqpUBAbdEs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"/>
              </w:pict>
            </w:r>
            <w:r w:rsidR="00F21275" w:rsidRPr="00F21275">
              <w:rPr>
                <w:rFonts w:ascii="Times New Roman" w:hAnsi="Times New Roman"/>
                <w:i/>
                <w:iCs/>
                <w:sz w:val="28"/>
                <w:szCs w:val="28"/>
              </w:rPr>
              <w:t xml:space="preserve">         Hà Nội, ngày </w:t>
            </w:r>
            <w:bookmarkStart w:id="0" w:name="_GoBack"/>
            <w:bookmarkEnd w:id="0"/>
            <w:r w:rsidR="00581337">
              <w:rPr>
                <w:rFonts w:ascii="Times New Roman" w:hAnsi="Times New Roman"/>
                <w:i/>
                <w:iCs/>
                <w:sz w:val="28"/>
                <w:szCs w:val="28"/>
              </w:rPr>
              <w:t>2</w:t>
            </w:r>
            <w:r w:rsidR="00742844">
              <w:rPr>
                <w:rFonts w:ascii="Times New Roman" w:hAnsi="Times New Roman"/>
                <w:i/>
                <w:iCs/>
                <w:sz w:val="28"/>
                <w:szCs w:val="28"/>
              </w:rPr>
              <w:t>6</w:t>
            </w:r>
            <w:r w:rsidR="00F21275" w:rsidRPr="00F21275">
              <w:rPr>
                <w:rFonts w:ascii="Times New Roman" w:hAnsi="Times New Roman"/>
                <w:i/>
                <w:iCs/>
                <w:sz w:val="28"/>
                <w:szCs w:val="28"/>
              </w:rPr>
              <w:t>tháng 1</w:t>
            </w:r>
            <w:r w:rsidR="00AF5A48">
              <w:rPr>
                <w:rFonts w:ascii="Times New Roman" w:hAnsi="Times New Roman"/>
                <w:i/>
                <w:iCs/>
                <w:sz w:val="28"/>
                <w:szCs w:val="28"/>
              </w:rPr>
              <w:t>1</w:t>
            </w:r>
            <w:r w:rsidR="00F21275" w:rsidRPr="00F21275">
              <w:rPr>
                <w:rFonts w:ascii="Times New Roman" w:hAnsi="Times New Roman"/>
                <w:i/>
                <w:iCs/>
                <w:sz w:val="28"/>
                <w:szCs w:val="28"/>
              </w:rPr>
              <w:t xml:space="preserve"> năm 2019</w:t>
            </w:r>
          </w:p>
          <w:p w:rsidR="00F21275" w:rsidRPr="00F21275" w:rsidRDefault="00F21275" w:rsidP="000D740E">
            <w:pPr>
              <w:overflowPunct w:val="0"/>
              <w:autoSpaceDE w:val="0"/>
              <w:autoSpaceDN w:val="0"/>
              <w:adjustRightInd w:val="0"/>
              <w:spacing w:after="0"/>
              <w:jc w:val="center"/>
              <w:textAlignment w:val="baseline"/>
              <w:rPr>
                <w:rFonts w:ascii="Times New Roman" w:hAnsi="Times New Roman"/>
              </w:rPr>
            </w:pPr>
          </w:p>
        </w:tc>
      </w:tr>
    </w:tbl>
    <w:p w:rsidR="00F21275" w:rsidRPr="00F21275" w:rsidRDefault="00F21275" w:rsidP="00F21275">
      <w:pPr>
        <w:tabs>
          <w:tab w:val="left" w:pos="0"/>
        </w:tabs>
        <w:spacing w:after="0"/>
        <w:jc w:val="center"/>
        <w:rPr>
          <w:rFonts w:ascii="Times New Roman" w:hAnsi="Times New Roman"/>
          <w:b/>
          <w:color w:val="000000"/>
          <w:sz w:val="28"/>
          <w:szCs w:val="28"/>
        </w:rPr>
      </w:pPr>
      <w:r w:rsidRPr="00F21275">
        <w:rPr>
          <w:rFonts w:ascii="Times New Roman" w:hAnsi="Times New Roman"/>
          <w:b/>
          <w:color w:val="000000"/>
          <w:sz w:val="28"/>
          <w:szCs w:val="28"/>
        </w:rPr>
        <w:t>BÁO CÁO</w:t>
      </w:r>
      <w:r w:rsidR="00D11910">
        <w:rPr>
          <w:rFonts w:ascii="Times New Roman" w:hAnsi="Times New Roman"/>
          <w:b/>
          <w:color w:val="000000"/>
          <w:sz w:val="28"/>
          <w:szCs w:val="28"/>
        </w:rPr>
        <w:t xml:space="preserve"> TÓM TẮT</w:t>
      </w:r>
    </w:p>
    <w:p w:rsidR="00742844" w:rsidRPr="00F21275" w:rsidRDefault="00742844" w:rsidP="00742844">
      <w:pPr>
        <w:tabs>
          <w:tab w:val="left" w:pos="0"/>
        </w:tabs>
        <w:spacing w:after="0" w:line="240" w:lineRule="auto"/>
        <w:jc w:val="center"/>
        <w:rPr>
          <w:rFonts w:ascii="Times New Roman" w:hAnsi="Times New Roman"/>
          <w:b/>
          <w:color w:val="000000"/>
          <w:szCs w:val="26"/>
        </w:rPr>
      </w:pPr>
      <w:r w:rsidRPr="00F21275">
        <w:rPr>
          <w:rFonts w:ascii="Times New Roman" w:hAnsi="Times New Roman"/>
          <w:b/>
          <w:color w:val="000000"/>
          <w:sz w:val="28"/>
          <w:szCs w:val="28"/>
        </w:rPr>
        <w:t xml:space="preserve">Giải trình, tiếp thu, chỉnh lý dự thảo </w:t>
      </w:r>
      <w:r>
        <w:rPr>
          <w:rFonts w:ascii="Times New Roman" w:hAnsi="Times New Roman"/>
          <w:b/>
          <w:color w:val="000000"/>
          <w:sz w:val="28"/>
          <w:szCs w:val="28"/>
        </w:rPr>
        <w:t xml:space="preserve">Nghị quyết </w:t>
      </w:r>
      <w:r w:rsidRPr="00B8681E">
        <w:rPr>
          <w:rFonts w:ascii="Times New Roman" w:hAnsi="Times New Roman"/>
          <w:b/>
          <w:bCs/>
          <w:iCs/>
          <w:color w:val="000000" w:themeColor="text1"/>
          <w:sz w:val="28"/>
          <w:szCs w:val="28"/>
          <w:lang w:val="pt-BR"/>
        </w:rPr>
        <w:t>thí điểm tổ chức mô hình chính quyền đô thị tại thành phố Hà Nội</w:t>
      </w:r>
    </w:p>
    <w:p w:rsidR="00F21275" w:rsidRPr="00F21275" w:rsidRDefault="00305650" w:rsidP="00F21275">
      <w:pPr>
        <w:spacing w:before="240" w:after="0"/>
        <w:jc w:val="center"/>
        <w:rPr>
          <w:rFonts w:ascii="Times New Roman" w:hAnsi="Times New Roman"/>
          <w:b/>
          <w:color w:val="000000"/>
          <w:szCs w:val="26"/>
        </w:rPr>
      </w:pPr>
      <w:r w:rsidRPr="00305650">
        <w:rPr>
          <w:rFonts w:ascii="Times New Roman" w:hAnsi="Times New Roman"/>
          <w:noProof/>
          <w:color w:val="000000"/>
          <w:sz w:val="26"/>
          <w:szCs w:val="26"/>
        </w:rPr>
        <w:pict>
          <v:line id="Straight Connector 4" o:spid="_x0000_s1027" style="position:absolute;left:0;text-align:left;z-index:251660800;visibility:visible;mso-wrap-distance-top:-3e-5mm;mso-wrap-distance-bottom:-3e-5mm" from="201.6pt,5.8pt" to="256.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dq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6Xs+Uc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"/>
        </w:pict>
      </w:r>
    </w:p>
    <w:p w:rsidR="00F21275" w:rsidRPr="00F21275" w:rsidRDefault="00F21275" w:rsidP="00F21275">
      <w:pPr>
        <w:tabs>
          <w:tab w:val="left" w:pos="1080"/>
        </w:tabs>
        <w:spacing w:after="0"/>
        <w:jc w:val="center"/>
        <w:rPr>
          <w:rFonts w:ascii="Times New Roman" w:hAnsi="Times New Roman"/>
          <w:sz w:val="28"/>
        </w:rPr>
      </w:pPr>
      <w:r w:rsidRPr="00F21275">
        <w:rPr>
          <w:rFonts w:ascii="Times New Roman" w:hAnsi="Times New Roman"/>
          <w:sz w:val="28"/>
        </w:rPr>
        <w:t>Kính gửi: Các vị đại biểu Quốc hội,</w:t>
      </w:r>
    </w:p>
    <w:p w:rsidR="008F2EF8" w:rsidRPr="00B83E09" w:rsidRDefault="00A51A60" w:rsidP="008F2EF8">
      <w:pPr>
        <w:spacing w:before="120" w:after="120" w:line="240" w:lineRule="auto"/>
        <w:ind w:firstLine="567"/>
        <w:jc w:val="both"/>
        <w:rPr>
          <w:rFonts w:ascii="Times New Roman" w:hAnsi="Times New Roman"/>
          <w:color w:val="000000" w:themeColor="text1"/>
          <w:sz w:val="28"/>
          <w:szCs w:val="28"/>
        </w:rPr>
      </w:pPr>
      <w:r w:rsidRPr="003275A7">
        <w:rPr>
          <w:rFonts w:ascii="Times New Roman" w:hAnsi="Times New Roman"/>
          <w:bCs/>
          <w:sz w:val="28"/>
          <w:szCs w:val="28"/>
        </w:rPr>
        <w:tab/>
      </w:r>
      <w:bookmarkStart w:id="1" w:name="_Hlk25136647"/>
      <w:r w:rsidR="008F2EF8">
        <w:rPr>
          <w:rFonts w:ascii="Times New Roman" w:hAnsi="Times New Roman"/>
          <w:bCs/>
          <w:sz w:val="28"/>
          <w:szCs w:val="28"/>
        </w:rPr>
        <w:t xml:space="preserve">Theo Chương trình kỳ họp, trong các ngày 29/10/2019 và 14/11/2019, các vị đại biểu Quốc hội đã </w:t>
      </w:r>
      <w:r w:rsidR="008F2EF8" w:rsidRPr="00B83E09">
        <w:rPr>
          <w:rFonts w:ascii="Times New Roman" w:hAnsi="Times New Roman"/>
          <w:color w:val="000000" w:themeColor="text1"/>
          <w:sz w:val="28"/>
          <w:szCs w:val="28"/>
        </w:rPr>
        <w:t xml:space="preserve">thảo luận </w:t>
      </w:r>
      <w:r w:rsidR="008F2EF8">
        <w:rPr>
          <w:rFonts w:ascii="Times New Roman" w:hAnsi="Times New Roman"/>
          <w:color w:val="000000" w:themeColor="text1"/>
          <w:sz w:val="28"/>
          <w:szCs w:val="28"/>
        </w:rPr>
        <w:t xml:space="preserve">tại Tổ và tại Hội trường về dự thảo Nghị quyết thực hiện thí điểm không tổ chức Hội đồng nhân dân (HĐND) phường tại thành phố Hà Nội nhiệm kỳ 2021 - 2026 do Chính phủ trình. Về cơ bản, các vị đại biểu Quốc hội đều </w:t>
      </w:r>
      <w:r w:rsidR="008F2EF8" w:rsidRPr="005A48E1">
        <w:rPr>
          <w:rFonts w:ascii="Times New Roman" w:hAnsi="Times New Roman"/>
          <w:color w:val="000000" w:themeColor="text1"/>
          <w:spacing w:val="-2"/>
          <w:sz w:val="28"/>
          <w:szCs w:val="28"/>
          <w:lang w:val="pt-BR"/>
        </w:rPr>
        <w:t xml:space="preserve">tán thành với sự cần thiết ban hành </w:t>
      </w:r>
      <w:r w:rsidR="008F2EF8">
        <w:rPr>
          <w:rFonts w:ascii="Times New Roman" w:hAnsi="Times New Roman"/>
          <w:color w:val="000000" w:themeColor="text1"/>
          <w:spacing w:val="-2"/>
          <w:sz w:val="28"/>
          <w:szCs w:val="28"/>
          <w:lang w:val="pt-BR"/>
        </w:rPr>
        <w:t xml:space="preserve">và nhiều nội dung của dự thảo </w:t>
      </w:r>
      <w:r w:rsidR="008F2EF8" w:rsidRPr="005A48E1">
        <w:rPr>
          <w:rFonts w:ascii="Times New Roman" w:hAnsi="Times New Roman"/>
          <w:color w:val="000000" w:themeColor="text1"/>
          <w:spacing w:val="-2"/>
          <w:sz w:val="28"/>
          <w:szCs w:val="28"/>
          <w:lang w:val="pt-BR"/>
        </w:rPr>
        <w:t>Nghị quyết</w:t>
      </w:r>
      <w:r w:rsidR="008F2EF8">
        <w:rPr>
          <w:rFonts w:ascii="Times New Roman" w:hAnsi="Times New Roman"/>
          <w:color w:val="000000" w:themeColor="text1"/>
          <w:spacing w:val="-2"/>
          <w:sz w:val="28"/>
          <w:szCs w:val="28"/>
          <w:lang w:val="pt-BR"/>
        </w:rPr>
        <w:t>,</w:t>
      </w:r>
      <w:r w:rsidR="008F2EF8" w:rsidRPr="00B83E09">
        <w:rPr>
          <w:rFonts w:ascii="Times New Roman" w:hAnsi="Times New Roman"/>
          <w:color w:val="000000" w:themeColor="text1"/>
          <w:sz w:val="28"/>
          <w:szCs w:val="28"/>
        </w:rPr>
        <w:t>đồng thời</w:t>
      </w:r>
      <w:r w:rsidR="008F2EF8">
        <w:rPr>
          <w:rFonts w:ascii="Times New Roman" w:hAnsi="Times New Roman"/>
          <w:color w:val="000000" w:themeColor="text1"/>
          <w:sz w:val="28"/>
          <w:szCs w:val="28"/>
        </w:rPr>
        <w:t xml:space="preserve">, đóng </w:t>
      </w:r>
      <w:r w:rsidR="008F2EF8" w:rsidRPr="00B83E09">
        <w:rPr>
          <w:rFonts w:ascii="Times New Roman" w:hAnsi="Times New Roman"/>
          <w:color w:val="000000" w:themeColor="text1"/>
          <w:sz w:val="28"/>
          <w:szCs w:val="28"/>
        </w:rPr>
        <w:t xml:space="preserve">góp thêm các ý kiến </w:t>
      </w:r>
      <w:r w:rsidR="008F2EF8">
        <w:rPr>
          <w:rFonts w:ascii="Times New Roman" w:hAnsi="Times New Roman"/>
          <w:color w:val="000000" w:themeColor="text1"/>
          <w:sz w:val="28"/>
          <w:szCs w:val="28"/>
        </w:rPr>
        <w:t xml:space="preserve">cụ thể </w:t>
      </w:r>
      <w:r w:rsidR="008F2EF8" w:rsidRPr="00B83E09">
        <w:rPr>
          <w:rFonts w:ascii="Times New Roman" w:hAnsi="Times New Roman"/>
          <w:color w:val="000000" w:themeColor="text1"/>
          <w:sz w:val="28"/>
          <w:szCs w:val="28"/>
        </w:rPr>
        <w:t>nhằm hoàn thiện dự thảo</w:t>
      </w:r>
      <w:r w:rsidR="008F2EF8">
        <w:rPr>
          <w:rFonts w:ascii="Times New Roman" w:hAnsi="Times New Roman"/>
          <w:color w:val="000000" w:themeColor="text1"/>
          <w:sz w:val="28"/>
          <w:szCs w:val="28"/>
        </w:rPr>
        <w:t xml:space="preserve"> Nghị quyết</w:t>
      </w:r>
      <w:r w:rsidR="008F2EF8" w:rsidRPr="00B83E09">
        <w:rPr>
          <w:rFonts w:ascii="Times New Roman" w:hAnsi="Times New Roman"/>
          <w:color w:val="000000" w:themeColor="text1"/>
          <w:sz w:val="28"/>
          <w:szCs w:val="28"/>
        </w:rPr>
        <w:t xml:space="preserve">. Ủy ban </w:t>
      </w:r>
      <w:r w:rsidR="008F2EF8">
        <w:rPr>
          <w:rFonts w:ascii="Times New Roman" w:hAnsi="Times New Roman"/>
          <w:color w:val="000000" w:themeColor="text1"/>
          <w:sz w:val="28"/>
          <w:szCs w:val="28"/>
        </w:rPr>
        <w:t>T</w:t>
      </w:r>
      <w:r w:rsidR="008F2EF8" w:rsidRPr="00B83E09">
        <w:rPr>
          <w:rFonts w:ascii="Times New Roman" w:hAnsi="Times New Roman"/>
          <w:color w:val="000000" w:themeColor="text1"/>
          <w:sz w:val="28"/>
          <w:szCs w:val="28"/>
        </w:rPr>
        <w:t>hường vụ Quốc hội đã chỉ đạo cơ quan chủ trì thẩm tra, cơ quan soạn thảo</w:t>
      </w:r>
      <w:r w:rsidR="008F2EF8">
        <w:rPr>
          <w:rFonts w:ascii="Times New Roman" w:hAnsi="Times New Roman"/>
          <w:color w:val="000000" w:themeColor="text1"/>
          <w:sz w:val="28"/>
          <w:szCs w:val="28"/>
        </w:rPr>
        <w:t xml:space="preserve"> phối hợp với chính quyền thành phố Hà Nội</w:t>
      </w:r>
      <w:r w:rsidR="008F2EF8" w:rsidRPr="00B83E09">
        <w:rPr>
          <w:rFonts w:ascii="Times New Roman" w:hAnsi="Times New Roman"/>
          <w:color w:val="000000" w:themeColor="text1"/>
          <w:sz w:val="28"/>
          <w:szCs w:val="28"/>
        </w:rPr>
        <w:t xml:space="preserve"> và các cơ quan hữu quan nghiên cứu, tiếp thu ý kiến của các vị đại biểu Quốc hội và rà soát các nội dung của dự thảo </w:t>
      </w:r>
      <w:r w:rsidR="008F2EF8">
        <w:rPr>
          <w:rFonts w:ascii="Times New Roman" w:hAnsi="Times New Roman"/>
          <w:color w:val="000000" w:themeColor="text1"/>
          <w:sz w:val="28"/>
          <w:szCs w:val="28"/>
        </w:rPr>
        <w:t>Nghị quyết</w:t>
      </w:r>
      <w:r w:rsidR="008F2EF8" w:rsidRPr="00B83E09">
        <w:rPr>
          <w:rFonts w:ascii="Times New Roman" w:hAnsi="Times New Roman"/>
          <w:color w:val="000000" w:themeColor="text1"/>
          <w:sz w:val="28"/>
          <w:szCs w:val="28"/>
        </w:rPr>
        <w:t>.</w:t>
      </w:r>
    </w:p>
    <w:bookmarkEnd w:id="1"/>
    <w:p w:rsidR="00526F68" w:rsidRPr="00DA6AF2" w:rsidRDefault="008F2EF8" w:rsidP="00362C9C">
      <w:pPr>
        <w:tabs>
          <w:tab w:val="left" w:pos="0"/>
        </w:tabs>
        <w:spacing w:before="240" w:after="12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00362C9C">
        <w:rPr>
          <w:rFonts w:ascii="Times New Roman" w:hAnsi="Times New Roman"/>
          <w:color w:val="000000" w:themeColor="text1"/>
          <w:sz w:val="28"/>
          <w:szCs w:val="28"/>
        </w:rPr>
        <w:t>Ngày</w:t>
      </w:r>
      <w:r w:rsidR="000D428C">
        <w:rPr>
          <w:rFonts w:ascii="Times New Roman" w:hAnsi="Times New Roman"/>
          <w:color w:val="000000" w:themeColor="text1"/>
          <w:sz w:val="28"/>
          <w:szCs w:val="28"/>
        </w:rPr>
        <w:t xml:space="preserve"> 2</w:t>
      </w:r>
      <w:r>
        <w:rPr>
          <w:rFonts w:ascii="Times New Roman" w:hAnsi="Times New Roman"/>
          <w:color w:val="000000" w:themeColor="text1"/>
          <w:sz w:val="28"/>
          <w:szCs w:val="28"/>
        </w:rPr>
        <w:t>6</w:t>
      </w:r>
      <w:r w:rsidR="00362C9C">
        <w:rPr>
          <w:rFonts w:ascii="Times New Roman" w:hAnsi="Times New Roman"/>
          <w:color w:val="000000" w:themeColor="text1"/>
          <w:sz w:val="28"/>
          <w:szCs w:val="28"/>
        </w:rPr>
        <w:t xml:space="preserve">/11/2019, </w:t>
      </w:r>
      <w:r w:rsidR="00B83E09" w:rsidRPr="00DA6AF2">
        <w:rPr>
          <w:rFonts w:ascii="Times New Roman" w:hAnsi="Times New Roman"/>
          <w:color w:val="000000" w:themeColor="text1"/>
          <w:sz w:val="28"/>
          <w:szCs w:val="28"/>
        </w:rPr>
        <w:t xml:space="preserve">Ủy ban </w:t>
      </w:r>
      <w:r w:rsidR="00526F68" w:rsidRPr="00DA6AF2">
        <w:rPr>
          <w:rFonts w:ascii="Times New Roman" w:hAnsi="Times New Roman"/>
          <w:color w:val="000000" w:themeColor="text1"/>
          <w:sz w:val="28"/>
          <w:szCs w:val="28"/>
        </w:rPr>
        <w:t>T</w:t>
      </w:r>
      <w:r w:rsidR="00B83E09" w:rsidRPr="00DA6AF2">
        <w:rPr>
          <w:rFonts w:ascii="Times New Roman" w:hAnsi="Times New Roman"/>
          <w:color w:val="000000" w:themeColor="text1"/>
          <w:sz w:val="28"/>
          <w:szCs w:val="28"/>
        </w:rPr>
        <w:t xml:space="preserve">hường vụ Quốc hội </w:t>
      </w:r>
      <w:r w:rsidR="006803D2" w:rsidRPr="00DA6AF2">
        <w:rPr>
          <w:rFonts w:ascii="Times New Roman" w:hAnsi="Times New Roman"/>
          <w:color w:val="000000" w:themeColor="text1"/>
          <w:sz w:val="28"/>
          <w:szCs w:val="28"/>
        </w:rPr>
        <w:t>đã có B</w:t>
      </w:r>
      <w:r w:rsidR="00B83E09" w:rsidRPr="00DA6AF2">
        <w:rPr>
          <w:rFonts w:ascii="Times New Roman" w:hAnsi="Times New Roman"/>
          <w:color w:val="000000" w:themeColor="text1"/>
          <w:sz w:val="28"/>
          <w:szCs w:val="28"/>
        </w:rPr>
        <w:t>áo cáo</w:t>
      </w:r>
      <w:r w:rsidR="00362C9C">
        <w:rPr>
          <w:rFonts w:ascii="Times New Roman" w:hAnsi="Times New Roman"/>
          <w:color w:val="000000" w:themeColor="text1"/>
          <w:sz w:val="28"/>
          <w:szCs w:val="28"/>
        </w:rPr>
        <w:t xml:space="preserve">giải trình, tiếp thu </w:t>
      </w:r>
      <w:r w:rsidR="006803D2" w:rsidRPr="00DA6AF2">
        <w:rPr>
          <w:rFonts w:ascii="Times New Roman" w:hAnsi="Times New Roman"/>
          <w:color w:val="000000" w:themeColor="text1"/>
          <w:sz w:val="28"/>
          <w:szCs w:val="28"/>
        </w:rPr>
        <w:t xml:space="preserve">số </w:t>
      </w:r>
      <w:r w:rsidR="00B370DB">
        <w:rPr>
          <w:rFonts w:ascii="Times New Roman" w:hAnsi="Times New Roman"/>
          <w:color w:val="000000" w:themeColor="text1"/>
          <w:sz w:val="28"/>
          <w:szCs w:val="28"/>
        </w:rPr>
        <w:t>501</w:t>
      </w:r>
      <w:r w:rsidR="00362C9C">
        <w:rPr>
          <w:rFonts w:ascii="Times New Roman" w:hAnsi="Times New Roman"/>
          <w:color w:val="000000" w:themeColor="text1"/>
          <w:sz w:val="28"/>
          <w:szCs w:val="28"/>
        </w:rPr>
        <w:t>/BC-UBTVQH14</w:t>
      </w:r>
      <w:r w:rsidR="006803D2" w:rsidRPr="00DA6AF2">
        <w:rPr>
          <w:rFonts w:ascii="Times New Roman" w:hAnsi="Times New Roman"/>
          <w:color w:val="000000" w:themeColor="text1"/>
          <w:sz w:val="28"/>
          <w:szCs w:val="28"/>
        </w:rPr>
        <w:t xml:space="preserve"> gửi đến các vị đại biểu Quốc hội.</w:t>
      </w:r>
      <w:r w:rsidR="006803D2" w:rsidRPr="00DA6AF2">
        <w:rPr>
          <w:rFonts w:ascii="Times New Roman" w:hAnsi="Times New Roman"/>
          <w:sz w:val="28"/>
          <w:szCs w:val="28"/>
          <w:lang w:val="vi-VN"/>
        </w:rPr>
        <w:t xml:space="preserve">Ủy ban Thường vụ Quốc hội </w:t>
      </w:r>
      <w:r w:rsidR="006803D2" w:rsidRPr="00DA6AF2">
        <w:rPr>
          <w:rFonts w:ascii="Times New Roman" w:hAnsi="Times New Roman"/>
          <w:sz w:val="28"/>
          <w:szCs w:val="28"/>
          <w:lang w:val="nl-NL"/>
        </w:rPr>
        <w:t xml:space="preserve">xin kính trình Quốc hội Báo cáo tóm tắt giải trình, tiếp thu, chỉnh lý dự thảo </w:t>
      </w:r>
      <w:r w:rsidR="00B370DB">
        <w:rPr>
          <w:rFonts w:ascii="Times New Roman" w:hAnsi="Times New Roman"/>
          <w:sz w:val="28"/>
          <w:szCs w:val="28"/>
          <w:lang w:val="nl-NL"/>
        </w:rPr>
        <w:t>Nghị quyết</w:t>
      </w:r>
      <w:r w:rsidR="006803D2" w:rsidRPr="00DA6AF2">
        <w:rPr>
          <w:rFonts w:ascii="Times New Roman" w:hAnsi="Times New Roman"/>
          <w:sz w:val="28"/>
          <w:szCs w:val="28"/>
          <w:lang w:val="nl-NL"/>
        </w:rPr>
        <w:t xml:space="preserve"> này như sau:</w:t>
      </w:r>
    </w:p>
    <w:p w:rsidR="00B370DB" w:rsidRPr="00513004" w:rsidRDefault="00B370DB" w:rsidP="00B370DB">
      <w:pPr>
        <w:spacing w:before="120" w:after="120" w:line="240" w:lineRule="auto"/>
        <w:ind w:firstLine="567"/>
        <w:jc w:val="both"/>
        <w:rPr>
          <w:rFonts w:ascii="Times New Roman" w:hAnsi="Times New Roman"/>
          <w:b/>
          <w:i/>
          <w:color w:val="000000" w:themeColor="text1"/>
          <w:spacing w:val="-2"/>
          <w:sz w:val="28"/>
          <w:szCs w:val="28"/>
          <w:lang w:val="pt-BR"/>
        </w:rPr>
      </w:pPr>
      <w:bookmarkStart w:id="2" w:name="_Hlk25136551"/>
      <w:r w:rsidRPr="00A039D9">
        <w:rPr>
          <w:rFonts w:ascii="Times New Roman" w:hAnsi="Times New Roman"/>
          <w:b/>
          <w:color w:val="000000" w:themeColor="text1"/>
          <w:spacing w:val="-2"/>
          <w:sz w:val="28"/>
          <w:szCs w:val="28"/>
          <w:lang w:val="pt-BR"/>
        </w:rPr>
        <w:t xml:space="preserve">1. Về </w:t>
      </w:r>
      <w:r>
        <w:rPr>
          <w:rFonts w:ascii="Times New Roman" w:hAnsi="Times New Roman"/>
          <w:b/>
          <w:color w:val="000000" w:themeColor="text1"/>
          <w:spacing w:val="-2"/>
          <w:sz w:val="28"/>
          <w:szCs w:val="28"/>
          <w:lang w:val="pt-BR"/>
        </w:rPr>
        <w:t xml:space="preserve">cơ sở chính trị - pháp lý của việc </w:t>
      </w:r>
      <w:r w:rsidRPr="00A039D9">
        <w:rPr>
          <w:rFonts w:ascii="Times New Roman" w:hAnsi="Times New Roman"/>
          <w:b/>
          <w:color w:val="000000" w:themeColor="text1"/>
          <w:spacing w:val="-2"/>
          <w:sz w:val="28"/>
          <w:szCs w:val="28"/>
          <w:lang w:val="pt-BR"/>
        </w:rPr>
        <w:t xml:space="preserve">thí điểm </w:t>
      </w:r>
    </w:p>
    <w:p w:rsidR="00B370DB" w:rsidRDefault="00B370DB" w:rsidP="00B370DB">
      <w:pPr>
        <w:spacing w:before="120" w:after="120" w:line="240" w:lineRule="auto"/>
        <w:ind w:firstLine="567"/>
        <w:jc w:val="both"/>
        <w:rPr>
          <w:rFonts w:ascii="Times New Roman" w:hAnsi="Times New Roman"/>
          <w:i/>
          <w:color w:val="000000" w:themeColor="text1"/>
          <w:sz w:val="28"/>
          <w:szCs w:val="28"/>
        </w:rPr>
      </w:pPr>
      <w:r>
        <w:rPr>
          <w:rFonts w:ascii="Times New Roman" w:eastAsia="Arial" w:hAnsi="Times New Roman"/>
          <w:i/>
          <w:color w:val="000000" w:themeColor="text1"/>
          <w:sz w:val="28"/>
          <w:szCs w:val="28"/>
        </w:rPr>
        <w:t>Bên cạnh phần lớn các ý kiến đại biểu</w:t>
      </w:r>
      <w:r>
        <w:rPr>
          <w:rFonts w:ascii="Times New Roman" w:hAnsi="Times New Roman"/>
          <w:i/>
          <w:color w:val="000000" w:themeColor="text1"/>
          <w:sz w:val="28"/>
          <w:szCs w:val="28"/>
        </w:rPr>
        <w:t>tán thành việc trình Quốc hội ban hành dự thảo Nghị quyết thí điểm thì c</w:t>
      </w:r>
      <w:r w:rsidRPr="00513004">
        <w:rPr>
          <w:rFonts w:ascii="Times New Roman" w:hAnsi="Times New Roman"/>
          <w:i/>
          <w:color w:val="000000" w:themeColor="text1"/>
          <w:sz w:val="28"/>
          <w:szCs w:val="28"/>
        </w:rPr>
        <w:t xml:space="preserve">ó ý kiến </w:t>
      </w:r>
      <w:r>
        <w:rPr>
          <w:rFonts w:ascii="Times New Roman" w:hAnsi="Times New Roman"/>
          <w:i/>
          <w:color w:val="000000" w:themeColor="text1"/>
          <w:sz w:val="28"/>
          <w:szCs w:val="28"/>
        </w:rPr>
        <w:t xml:space="preserve">tuy </w:t>
      </w:r>
      <w:r w:rsidRPr="00513004">
        <w:rPr>
          <w:rFonts w:ascii="Times New Roman" w:hAnsi="Times New Roman"/>
          <w:i/>
          <w:color w:val="000000" w:themeColor="text1"/>
          <w:sz w:val="28"/>
          <w:szCs w:val="28"/>
        </w:rPr>
        <w:t>tán thành với chủ trương cải cách tổ chức bộ máy nhà nướcnhưng cho rằng, cơ sở chính trị - pháp lý</w:t>
      </w:r>
      <w:r>
        <w:rPr>
          <w:rFonts w:ascii="Times New Roman" w:hAnsi="Times New Roman"/>
          <w:i/>
          <w:color w:val="000000" w:themeColor="text1"/>
          <w:sz w:val="28"/>
          <w:szCs w:val="28"/>
        </w:rPr>
        <w:t xml:space="preserve"> của việc thí điểm </w:t>
      </w:r>
      <w:r w:rsidRPr="00513004">
        <w:rPr>
          <w:rFonts w:ascii="Times New Roman" w:hAnsi="Times New Roman"/>
          <w:i/>
          <w:color w:val="000000" w:themeColor="text1"/>
          <w:sz w:val="28"/>
          <w:szCs w:val="28"/>
        </w:rPr>
        <w:t>không tổ chức HĐND ở phường chưa vững chắc</w:t>
      </w:r>
      <w:r>
        <w:rPr>
          <w:rFonts w:ascii="Times New Roman" w:hAnsi="Times New Roman"/>
          <w:i/>
          <w:color w:val="000000" w:themeColor="text1"/>
          <w:sz w:val="28"/>
          <w:szCs w:val="28"/>
        </w:rPr>
        <w:t>; đ</w:t>
      </w:r>
      <w:r w:rsidRPr="00513004">
        <w:rPr>
          <w:rFonts w:ascii="Times New Roman" w:hAnsi="Times New Roman"/>
          <w:i/>
          <w:color w:val="000000" w:themeColor="text1"/>
          <w:sz w:val="28"/>
          <w:szCs w:val="28"/>
        </w:rPr>
        <w:t>ề nghị Quốc hội cẩn trọng khi xem xét, quyết định việc ban hành Nghị quyết này</w:t>
      </w:r>
      <w:r>
        <w:rPr>
          <w:rFonts w:ascii="Times New Roman" w:hAnsi="Times New Roman"/>
          <w:i/>
          <w:color w:val="000000" w:themeColor="text1"/>
          <w:sz w:val="28"/>
          <w:szCs w:val="28"/>
        </w:rPr>
        <w:t xml:space="preserve"> bảo đảm phù hợp với Hiến pháp năm 2013. </w:t>
      </w:r>
      <w:bookmarkEnd w:id="2"/>
    </w:p>
    <w:p w:rsidR="000F0BBA" w:rsidRPr="001F40FB" w:rsidRDefault="00B370DB" w:rsidP="000F0BBA">
      <w:pPr>
        <w:pStyle w:val="Normal0"/>
        <w:spacing w:before="120" w:after="120"/>
        <w:ind w:firstLine="567"/>
        <w:jc w:val="both"/>
        <w:rPr>
          <w:rFonts w:ascii="Times New Roman" w:eastAsia="Times New Roman" w:hAnsi="Times New Roman"/>
          <w:i/>
          <w:color w:val="000000"/>
          <w:sz w:val="28"/>
          <w:szCs w:val="28"/>
        </w:rPr>
      </w:pPr>
      <w:r>
        <w:rPr>
          <w:rFonts w:ascii="Times New Roman" w:hAnsi="Times New Roman"/>
          <w:color w:val="000000" w:themeColor="text1"/>
          <w:sz w:val="28"/>
          <w:szCs w:val="28"/>
        </w:rPr>
        <w:t xml:space="preserve">Ủy ban Thường vụ Quốc hội thấy rằng, một trong những chủ trương lớn của Đảng hiện nay là đẩy mạnh </w:t>
      </w:r>
      <w:r w:rsidRPr="00C45E4C">
        <w:rPr>
          <w:rFonts w:ascii="Times New Roman" w:hAnsi="Times New Roman"/>
          <w:color w:val="000000"/>
          <w:spacing w:val="4"/>
          <w:sz w:val="28"/>
          <w:szCs w:val="28"/>
          <w:lang w:val="en-GB"/>
        </w:rPr>
        <w:t xml:space="preserve">cải cách để tinh gọn bộ máy, tinh giản biên chế, đa dạng hóa mô hình tổ chức chính quyền địa phương phù hợp với đặc điểm nông thôn, đô thị, hải đảo. </w:t>
      </w:r>
      <w:r w:rsidRPr="00C45E4C">
        <w:rPr>
          <w:rFonts w:ascii="Times New Roman" w:hAnsi="Times New Roman"/>
          <w:sz w:val="28"/>
          <w:szCs w:val="28"/>
        </w:rPr>
        <w:t>Văn kiện Đại hội Đảng toàn quốc lần thứ XII đã khẳng định: “</w:t>
      </w:r>
      <w:r w:rsidRPr="00C45E4C">
        <w:rPr>
          <w:rFonts w:ascii="Times New Roman" w:hAnsi="Times New Roman"/>
          <w:i/>
          <w:sz w:val="28"/>
          <w:szCs w:val="28"/>
        </w:rPr>
        <w:t>Hoàn thiện mô hình tổ chức chính quyền địa phương phù hợp với đặc điểm ở nông thôn, đô thị, hải đảo, đơn vị hành chính - kinh tế đặc biệt theo luật định</w:t>
      </w:r>
      <w:r w:rsidRPr="00C45E4C">
        <w:rPr>
          <w:rFonts w:ascii="Times New Roman" w:hAnsi="Times New Roman"/>
          <w:sz w:val="28"/>
          <w:szCs w:val="28"/>
        </w:rPr>
        <w:t>”. Để tiếp tục đổi mới, sắp xếp tổ chức bộ máy tinh gọn, hoạt động hiệu lực, hiệu quả, Nghị quyết số 18-NQ/TW ngày 25/10/2017 của Hội nghị Ban Chấp hành Trung ương 6 (khóa XII) đã đề ra nhiệm vụ “</w:t>
      </w:r>
      <w:r w:rsidRPr="00C45E4C">
        <w:rPr>
          <w:rFonts w:ascii="Times New Roman" w:hAnsi="Times New Roman"/>
          <w:i/>
          <w:sz w:val="28"/>
          <w:szCs w:val="28"/>
        </w:rPr>
        <w:t xml:space="preserve">tiếp tục sửa đổi, bổ sung, hoàn thiện thể chế xây dựng chính quyền địa phương theo hướng phân định rõ hơn tổ chức bộ máy chính quyền đô thị, nông thôn, hải đảo, đơn vị hành </w:t>
      </w:r>
      <w:r w:rsidRPr="00C45E4C">
        <w:rPr>
          <w:rFonts w:ascii="Times New Roman" w:hAnsi="Times New Roman"/>
          <w:i/>
          <w:sz w:val="28"/>
          <w:szCs w:val="28"/>
        </w:rPr>
        <w:lastRenderedPageBreak/>
        <w:t>chính - kinh tế đặc biệt; chủ động thí điểm ở những nơi có đủ điều kiện</w:t>
      </w:r>
      <w:r w:rsidRPr="00C45E4C">
        <w:rPr>
          <w:rFonts w:ascii="Times New Roman" w:hAnsi="Times New Roman"/>
          <w:sz w:val="28"/>
          <w:szCs w:val="28"/>
        </w:rPr>
        <w:t xml:space="preserve">”. </w:t>
      </w:r>
      <w:r w:rsidR="000F0BBA">
        <w:rPr>
          <w:rFonts w:ascii="Times New Roman" w:hAnsi="Times New Roman"/>
          <w:sz w:val="28"/>
          <w:szCs w:val="28"/>
        </w:rPr>
        <w:t xml:space="preserve">Trên cơ sở đó, theo đề nghị của Thành ủy thành phố Hà Nội, </w:t>
      </w:r>
      <w:r w:rsidR="000F0BBA" w:rsidRPr="00C45E4C">
        <w:rPr>
          <w:rFonts w:ascii="Times New Roman" w:hAnsi="Times New Roman"/>
          <w:sz w:val="28"/>
          <w:szCs w:val="28"/>
        </w:rPr>
        <w:t xml:space="preserve">Bộ Chính trị </w:t>
      </w:r>
      <w:r w:rsidR="000F0BBA">
        <w:rPr>
          <w:rFonts w:ascii="Times New Roman" w:hAnsi="Times New Roman"/>
          <w:sz w:val="28"/>
          <w:szCs w:val="28"/>
        </w:rPr>
        <w:t xml:space="preserve">đã </w:t>
      </w:r>
      <w:r w:rsidR="000F0BBA" w:rsidRPr="00C45E4C">
        <w:rPr>
          <w:rFonts w:ascii="Times New Roman" w:hAnsi="Times New Roman"/>
          <w:sz w:val="28"/>
          <w:szCs w:val="28"/>
        </w:rPr>
        <w:t xml:space="preserve">phê duyệt Đề án thí điểm quản lý theo mô hình tổ chức chính quyền đô thị tại thành phố Hà Nội </w:t>
      </w:r>
      <w:r w:rsidR="000F0BBA">
        <w:rPr>
          <w:rFonts w:ascii="Times New Roman" w:hAnsi="Times New Roman"/>
          <w:sz w:val="28"/>
          <w:szCs w:val="28"/>
        </w:rPr>
        <w:t>và giao Đảng đoàn Quốc hội lãnh đạo Quốc hội trong năm 2019 ban hành Nghị quyết về vấn đề này. Căn cứ vào Điều 111 của Hiến pháp năm 2013 về tổ chức chính quyền địa phương và Luật Ban hành văn bản quy phạm pháp luật, xin phép Quốc hội cho thực hiện thí điểm việc tổ chức mô hình chính quyền đô thị tại thành phố Hà Nội để có cơ sở đánh giá, rút kinh nghiệm.</w:t>
      </w:r>
    </w:p>
    <w:p w:rsidR="00B370DB" w:rsidRPr="005A2174" w:rsidRDefault="00B370DB" w:rsidP="00B370DB">
      <w:pPr>
        <w:pStyle w:val="Normal0"/>
        <w:spacing w:before="120" w:after="120"/>
        <w:ind w:firstLine="567"/>
        <w:jc w:val="both"/>
        <w:rPr>
          <w:rFonts w:ascii="Times New Roman" w:hAnsi="Times New Roman"/>
          <w:b/>
          <w:sz w:val="28"/>
          <w:szCs w:val="28"/>
        </w:rPr>
      </w:pPr>
      <w:r>
        <w:rPr>
          <w:rFonts w:ascii="Times New Roman" w:hAnsi="Times New Roman"/>
          <w:b/>
          <w:sz w:val="28"/>
          <w:szCs w:val="28"/>
        </w:rPr>
        <w:t>2. Về nội dung</w:t>
      </w:r>
      <w:r w:rsidR="003D27BD">
        <w:rPr>
          <w:rFonts w:ascii="Times New Roman" w:hAnsi="Times New Roman"/>
          <w:b/>
          <w:sz w:val="28"/>
          <w:szCs w:val="28"/>
        </w:rPr>
        <w:t xml:space="preserve"> và</w:t>
      </w:r>
      <w:r>
        <w:rPr>
          <w:rFonts w:ascii="Times New Roman" w:hAnsi="Times New Roman"/>
          <w:b/>
          <w:sz w:val="28"/>
          <w:szCs w:val="28"/>
        </w:rPr>
        <w:t xml:space="preserve"> phạm vi thực hiện thí điểm</w:t>
      </w:r>
    </w:p>
    <w:p w:rsidR="00B370DB" w:rsidRPr="007346EC" w:rsidRDefault="00B370DB" w:rsidP="00B370DB">
      <w:pPr>
        <w:spacing w:before="120" w:after="120" w:line="240" w:lineRule="auto"/>
        <w:ind w:firstLine="567"/>
        <w:jc w:val="both"/>
        <w:rPr>
          <w:rFonts w:ascii="Times New Roman" w:hAnsi="Times New Roman"/>
          <w:sz w:val="28"/>
          <w:szCs w:val="28"/>
          <w:lang w:val="es-MX"/>
        </w:rPr>
      </w:pPr>
      <w:r>
        <w:rPr>
          <w:rFonts w:ascii="Times New Roman" w:hAnsi="Times New Roman"/>
          <w:i/>
          <w:sz w:val="28"/>
          <w:szCs w:val="28"/>
        </w:rPr>
        <w:t xml:space="preserve">- </w:t>
      </w:r>
      <w:r w:rsidRPr="00D34921">
        <w:rPr>
          <w:rFonts w:ascii="Times New Roman" w:hAnsi="Times New Roman"/>
          <w:i/>
          <w:sz w:val="28"/>
          <w:szCs w:val="28"/>
        </w:rPr>
        <w:t>Nhiều ý kiến cho rằng, để phù hợp với nội dung, tính chất của việc thí điểm, đề nghị xác định lại tên gọi và nội dung của dự thảo Nghị quyết là “Nghị quyết thí điểm tổ chức mô hình chính quyền đô thị tại thành phố Hà Nội”</w:t>
      </w:r>
      <w:r>
        <w:rPr>
          <w:rFonts w:ascii="Times New Roman" w:hAnsi="Times New Roman"/>
          <w:i/>
          <w:sz w:val="28"/>
          <w:szCs w:val="28"/>
        </w:rPr>
        <w:t>.</w:t>
      </w:r>
    </w:p>
    <w:p w:rsidR="00DE02B7" w:rsidRDefault="00B370DB" w:rsidP="00426DBD">
      <w:pPr>
        <w:spacing w:before="120" w:after="120" w:line="240" w:lineRule="auto"/>
        <w:ind w:firstLine="567"/>
        <w:jc w:val="both"/>
        <w:rPr>
          <w:rFonts w:ascii="Times New Roman" w:hAnsi="Times New Roman"/>
          <w:bCs/>
          <w:iCs/>
          <w:color w:val="000000" w:themeColor="text1"/>
          <w:sz w:val="28"/>
          <w:szCs w:val="28"/>
          <w:lang w:val="pt-BR"/>
        </w:rPr>
      </w:pPr>
      <w:r>
        <w:rPr>
          <w:rFonts w:ascii="Times New Roman" w:hAnsi="Times New Roman"/>
          <w:sz w:val="28"/>
          <w:szCs w:val="28"/>
          <w:lang w:val="es-MX"/>
        </w:rPr>
        <w:t xml:space="preserve">Ủy ban Thường vụ Quốc hội </w:t>
      </w:r>
      <w:r>
        <w:rPr>
          <w:rFonts w:ascii="Times New Roman" w:hAnsi="Times New Roman"/>
          <w:sz w:val="28"/>
          <w:szCs w:val="28"/>
        </w:rPr>
        <w:t>nhận thấy ý kiến của đại biểu là hoàn toàn xác đáng</w:t>
      </w:r>
      <w:r w:rsidR="00923FC4">
        <w:rPr>
          <w:rFonts w:ascii="Times New Roman" w:hAnsi="Times New Roman"/>
          <w:sz w:val="28"/>
          <w:szCs w:val="28"/>
        </w:rPr>
        <w:t>.Đ</w:t>
      </w:r>
      <w:r w:rsidRPr="005A2174">
        <w:rPr>
          <w:rFonts w:ascii="Times New Roman" w:hAnsi="Times New Roman"/>
          <w:sz w:val="28"/>
          <w:szCs w:val="28"/>
        </w:rPr>
        <w:t xml:space="preserve">ể phù hợp với nội dung, tính chất của việc thí điểm này, </w:t>
      </w:r>
      <w:r>
        <w:rPr>
          <w:rFonts w:ascii="Times New Roman" w:hAnsi="Times New Roman"/>
          <w:sz w:val="28"/>
          <w:szCs w:val="28"/>
        </w:rPr>
        <w:t xml:space="preserve">tiếp thu ý kiến của đa số đại biểu Quốc hội, Ủy ban Thường vụ Quốc hội đã chỉnh lý lại tên gọi </w:t>
      </w:r>
      <w:r>
        <w:rPr>
          <w:rFonts w:ascii="Times New Roman" w:hAnsi="Times New Roman"/>
          <w:bCs/>
          <w:iCs/>
          <w:color w:val="000000" w:themeColor="text1"/>
          <w:sz w:val="28"/>
          <w:szCs w:val="28"/>
          <w:lang w:val="pt-BR"/>
        </w:rPr>
        <w:t>của</w:t>
      </w:r>
      <w:r w:rsidRPr="0071302D">
        <w:rPr>
          <w:rFonts w:ascii="Times New Roman" w:hAnsi="Times New Roman"/>
          <w:bCs/>
          <w:iCs/>
          <w:color w:val="000000" w:themeColor="text1"/>
          <w:sz w:val="28"/>
          <w:szCs w:val="28"/>
          <w:lang w:val="pt-BR"/>
        </w:rPr>
        <w:t xml:space="preserve"> Nghị quyết </w:t>
      </w:r>
      <w:r>
        <w:rPr>
          <w:rFonts w:ascii="Times New Roman" w:hAnsi="Times New Roman"/>
          <w:bCs/>
          <w:iCs/>
          <w:color w:val="000000" w:themeColor="text1"/>
          <w:sz w:val="28"/>
          <w:szCs w:val="28"/>
          <w:lang w:val="pt-BR"/>
        </w:rPr>
        <w:t>là “</w:t>
      </w:r>
      <w:r>
        <w:rPr>
          <w:rFonts w:ascii="Times New Roman" w:hAnsi="Times New Roman"/>
          <w:bCs/>
          <w:i/>
          <w:iCs/>
          <w:color w:val="000000" w:themeColor="text1"/>
          <w:sz w:val="28"/>
          <w:szCs w:val="28"/>
          <w:lang w:val="pt-BR"/>
        </w:rPr>
        <w:t>Nghị quyết</w:t>
      </w:r>
      <w:r w:rsidRPr="005A7C26">
        <w:rPr>
          <w:rFonts w:ascii="Times New Roman" w:hAnsi="Times New Roman"/>
          <w:bCs/>
          <w:i/>
          <w:iCs/>
          <w:color w:val="000000" w:themeColor="text1"/>
          <w:sz w:val="28"/>
          <w:szCs w:val="28"/>
          <w:lang w:val="pt-BR"/>
        </w:rPr>
        <w:t>thí điểm tổ chức mô hình chính quyền đô thị tại thành phố Hà Nội</w:t>
      </w:r>
      <w:r>
        <w:rPr>
          <w:rFonts w:ascii="Times New Roman" w:hAnsi="Times New Roman"/>
          <w:bCs/>
          <w:iCs/>
          <w:color w:val="000000" w:themeColor="text1"/>
          <w:sz w:val="28"/>
          <w:szCs w:val="28"/>
          <w:lang w:val="pt-BR"/>
        </w:rPr>
        <w:t>”</w:t>
      </w:r>
      <w:r w:rsidR="00426DBD">
        <w:rPr>
          <w:rFonts w:ascii="Times New Roman" w:hAnsi="Times New Roman"/>
          <w:bCs/>
          <w:iCs/>
          <w:color w:val="000000" w:themeColor="text1"/>
          <w:sz w:val="28"/>
          <w:szCs w:val="28"/>
          <w:lang w:val="pt-BR"/>
        </w:rPr>
        <w:t xml:space="preserve"> và</w:t>
      </w:r>
      <w:r w:rsidR="00DE02B7">
        <w:rPr>
          <w:rFonts w:ascii="Times New Roman" w:hAnsi="Times New Roman"/>
          <w:bCs/>
          <w:iCs/>
          <w:color w:val="000000" w:themeColor="text1"/>
          <w:sz w:val="28"/>
          <w:szCs w:val="28"/>
          <w:lang w:val="pt-BR"/>
        </w:rPr>
        <w:t xml:space="preserve">nội dung </w:t>
      </w:r>
      <w:r>
        <w:rPr>
          <w:rFonts w:ascii="Times New Roman" w:hAnsi="Times New Roman"/>
          <w:bCs/>
          <w:iCs/>
          <w:color w:val="000000" w:themeColor="text1"/>
          <w:sz w:val="28"/>
          <w:szCs w:val="28"/>
          <w:lang w:val="pt-BR"/>
        </w:rPr>
        <w:t xml:space="preserve">thí điểm </w:t>
      </w:r>
      <w:r w:rsidR="00DE02B7">
        <w:rPr>
          <w:rFonts w:ascii="Times New Roman" w:hAnsi="Times New Roman"/>
          <w:bCs/>
          <w:iCs/>
          <w:color w:val="000000" w:themeColor="text1"/>
          <w:sz w:val="28"/>
          <w:szCs w:val="28"/>
          <w:lang w:val="pt-BR"/>
        </w:rPr>
        <w:t xml:space="preserve">mô hình tổ chức chính quyền đô thị tại Hà Nội </w:t>
      </w:r>
      <w:r>
        <w:rPr>
          <w:rFonts w:ascii="Times New Roman" w:hAnsi="Times New Roman"/>
          <w:bCs/>
          <w:iCs/>
          <w:color w:val="000000" w:themeColor="text1"/>
          <w:sz w:val="28"/>
          <w:szCs w:val="28"/>
          <w:lang w:val="pt-BR"/>
        </w:rPr>
        <w:t>tại Điều 1 của dự thảo Nghị quyết</w:t>
      </w:r>
      <w:r w:rsidR="00DE02B7">
        <w:rPr>
          <w:rFonts w:ascii="Times New Roman" w:hAnsi="Times New Roman"/>
          <w:bCs/>
          <w:iCs/>
          <w:color w:val="000000" w:themeColor="text1"/>
          <w:sz w:val="28"/>
          <w:szCs w:val="28"/>
          <w:lang w:val="pt-BR"/>
        </w:rPr>
        <w:t xml:space="preserve"> cho </w:t>
      </w:r>
      <w:r>
        <w:rPr>
          <w:rFonts w:ascii="Times New Roman" w:hAnsi="Times New Roman"/>
          <w:bCs/>
          <w:iCs/>
          <w:color w:val="000000" w:themeColor="text1"/>
          <w:sz w:val="28"/>
          <w:szCs w:val="28"/>
          <w:lang w:val="pt-BR"/>
        </w:rPr>
        <w:t>rành mạch hơn</w:t>
      </w:r>
      <w:r w:rsidR="000F0BBA">
        <w:rPr>
          <w:rFonts w:ascii="Times New Roman" w:hAnsi="Times New Roman"/>
          <w:bCs/>
          <w:iCs/>
          <w:color w:val="000000" w:themeColor="text1"/>
          <w:sz w:val="28"/>
          <w:szCs w:val="28"/>
          <w:lang w:val="pt-BR"/>
        </w:rPr>
        <w:t>.</w:t>
      </w:r>
    </w:p>
    <w:p w:rsidR="00B370DB" w:rsidRPr="001A5798" w:rsidRDefault="00B370DB" w:rsidP="00426DBD">
      <w:pPr>
        <w:spacing w:before="120" w:after="120" w:line="240" w:lineRule="auto"/>
        <w:ind w:firstLine="567"/>
        <w:jc w:val="both"/>
        <w:rPr>
          <w:rFonts w:ascii="Times New Roman" w:hAnsi="Times New Roman"/>
          <w:sz w:val="28"/>
          <w:szCs w:val="28"/>
          <w:lang w:val="es-MX"/>
        </w:rPr>
      </w:pPr>
      <w:r>
        <w:rPr>
          <w:rFonts w:ascii="Times New Roman" w:hAnsi="Times New Roman"/>
          <w:bCs/>
          <w:sz w:val="28"/>
          <w:szCs w:val="28"/>
        </w:rPr>
        <w:t xml:space="preserve">Ủy ban Thường vụ Quốc hội đã chỉ đạo Tổng Thư ký Quốc hội gửi phiếu xin ý kiến các vị đại biểu Quốc hội về nội dung này. Kết quả cho thấy, có </w:t>
      </w:r>
      <w:r w:rsidRPr="0019792A">
        <w:rPr>
          <w:rFonts w:ascii="Times New Roman" w:hAnsi="Times New Roman"/>
          <w:b/>
          <w:color w:val="000000" w:themeColor="text1"/>
          <w:sz w:val="28"/>
          <w:szCs w:val="28"/>
        </w:rPr>
        <w:t>305</w:t>
      </w:r>
      <w:r w:rsidRPr="0019792A">
        <w:rPr>
          <w:rFonts w:ascii="Times New Roman" w:hAnsi="Times New Roman"/>
          <w:b/>
          <w:color w:val="000000" w:themeColor="text1"/>
          <w:sz w:val="28"/>
          <w:szCs w:val="28"/>
          <w:lang w:val="es-MX"/>
        </w:rPr>
        <w:t>/</w:t>
      </w:r>
      <w:r w:rsidRPr="0019792A">
        <w:rPr>
          <w:rFonts w:ascii="Times New Roman" w:hAnsi="Times New Roman"/>
          <w:b/>
          <w:color w:val="000000" w:themeColor="text1"/>
          <w:sz w:val="28"/>
          <w:szCs w:val="28"/>
        </w:rPr>
        <w:t>395</w:t>
      </w:r>
      <w:r w:rsidRPr="0019792A">
        <w:rPr>
          <w:rFonts w:ascii="Times New Roman" w:hAnsi="Times New Roman"/>
          <w:b/>
          <w:color w:val="000000" w:themeColor="text1"/>
          <w:sz w:val="28"/>
          <w:szCs w:val="28"/>
          <w:lang w:val="es-MX"/>
        </w:rPr>
        <w:t>/483</w:t>
      </w:r>
      <w:r w:rsidRPr="0071302D">
        <w:rPr>
          <w:rFonts w:ascii="Times New Roman" w:hAnsi="Times New Roman"/>
          <w:bCs/>
          <w:i/>
          <w:color w:val="000000" w:themeColor="text1"/>
          <w:sz w:val="28"/>
          <w:szCs w:val="28"/>
        </w:rPr>
        <w:t>(</w:t>
      </w:r>
      <w:r w:rsidRPr="00464EE5">
        <w:rPr>
          <w:rFonts w:ascii="Times New Roman" w:hAnsi="Times New Roman"/>
          <w:bCs/>
          <w:i/>
          <w:color w:val="000000" w:themeColor="text1"/>
          <w:sz w:val="28"/>
          <w:szCs w:val="28"/>
        </w:rPr>
        <w:t xml:space="preserve">bằng </w:t>
      </w:r>
      <w:r w:rsidRPr="00464EE5">
        <w:rPr>
          <w:rFonts w:ascii="Times New Roman" w:hAnsi="Times New Roman"/>
          <w:i/>
          <w:color w:val="000000" w:themeColor="text1"/>
          <w:sz w:val="28"/>
          <w:szCs w:val="28"/>
        </w:rPr>
        <w:t>77,61</w:t>
      </w:r>
      <w:r w:rsidRPr="00464EE5">
        <w:rPr>
          <w:rFonts w:ascii="Times New Roman" w:hAnsi="Times New Roman"/>
          <w:bCs/>
          <w:i/>
          <w:color w:val="000000" w:themeColor="text1"/>
          <w:sz w:val="28"/>
          <w:szCs w:val="28"/>
        </w:rPr>
        <w:t>%</w:t>
      </w:r>
      <w:r w:rsidRPr="0071302D">
        <w:rPr>
          <w:rFonts w:ascii="Times New Roman" w:hAnsi="Times New Roman"/>
          <w:bCs/>
          <w:i/>
          <w:color w:val="000000" w:themeColor="text1"/>
          <w:sz w:val="28"/>
          <w:szCs w:val="28"/>
        </w:rPr>
        <w:t>)</w:t>
      </w:r>
      <w:r w:rsidRPr="0071302D">
        <w:rPr>
          <w:rFonts w:ascii="Times New Roman" w:hAnsi="Times New Roman"/>
          <w:color w:val="000000" w:themeColor="text1"/>
          <w:sz w:val="28"/>
          <w:szCs w:val="28"/>
          <w:lang w:val="es-MX"/>
        </w:rPr>
        <w:t xml:space="preserve">đại biểu Quốc hội tham gia ý kiến </w:t>
      </w:r>
      <w:r w:rsidRPr="00491071">
        <w:rPr>
          <w:rFonts w:ascii="Times New Roman" w:hAnsi="Times New Roman"/>
          <w:i/>
          <w:color w:val="000000" w:themeColor="text1"/>
          <w:sz w:val="28"/>
          <w:szCs w:val="28"/>
          <w:lang w:val="es-MX"/>
        </w:rPr>
        <w:t xml:space="preserve">(chiếm </w:t>
      </w:r>
      <w:r w:rsidRPr="00491071">
        <w:rPr>
          <w:rFonts w:ascii="Times New Roman" w:hAnsi="Times New Roman"/>
          <w:i/>
          <w:color w:val="000000" w:themeColor="text1"/>
          <w:sz w:val="28"/>
          <w:szCs w:val="28"/>
        </w:rPr>
        <w:t>63,15% tổng số đại biểu Quốc hội)</w:t>
      </w:r>
      <w:r w:rsidRPr="001A5798">
        <w:rPr>
          <w:rFonts w:ascii="Times New Roman" w:hAnsi="Times New Roman"/>
          <w:sz w:val="28"/>
          <w:szCs w:val="28"/>
          <w:lang w:val="es-MX"/>
        </w:rPr>
        <w:t xml:space="preserve">tán thành </w:t>
      </w:r>
      <w:r w:rsidRPr="0071302D">
        <w:rPr>
          <w:rFonts w:ascii="Times New Roman" w:hAnsi="Times New Roman"/>
          <w:bCs/>
          <w:iCs/>
          <w:color w:val="000000" w:themeColor="text1"/>
          <w:sz w:val="28"/>
          <w:szCs w:val="28"/>
          <w:lang w:val="pt-BR"/>
        </w:rPr>
        <w:t>với</w:t>
      </w:r>
      <w:r w:rsidRPr="0019792A">
        <w:rPr>
          <w:rFonts w:ascii="Times New Roman" w:hAnsi="Times New Roman"/>
          <w:bCs/>
          <w:iCs/>
          <w:color w:val="000000" w:themeColor="text1"/>
          <w:sz w:val="28"/>
          <w:szCs w:val="28"/>
          <w:lang w:val="pt-BR"/>
        </w:rPr>
        <w:t xml:space="preserve">nội dung </w:t>
      </w:r>
      <w:r>
        <w:rPr>
          <w:rFonts w:ascii="Times New Roman" w:hAnsi="Times New Roman"/>
          <w:bCs/>
          <w:iCs/>
          <w:color w:val="000000" w:themeColor="text1"/>
          <w:sz w:val="28"/>
          <w:szCs w:val="28"/>
          <w:lang w:val="pt-BR"/>
        </w:rPr>
        <w:t>thực hiện thí điểm mô hình tổ chức</w:t>
      </w:r>
      <w:r w:rsidRPr="0071302D">
        <w:rPr>
          <w:rFonts w:ascii="Times New Roman" w:hAnsi="Times New Roman"/>
          <w:color w:val="000000" w:themeColor="text1"/>
          <w:sz w:val="28"/>
          <w:szCs w:val="28"/>
        </w:rPr>
        <w:t xml:space="preserve"> chính quyền đô thị</w:t>
      </w:r>
      <w:r>
        <w:rPr>
          <w:rFonts w:ascii="Times New Roman" w:hAnsi="Times New Roman"/>
          <w:bCs/>
          <w:iCs/>
          <w:color w:val="000000" w:themeColor="text1"/>
          <w:sz w:val="28"/>
          <w:szCs w:val="28"/>
          <w:lang w:val="pt-BR"/>
        </w:rPr>
        <w:t>tại thành phố Hà Nội</w:t>
      </w:r>
      <w:r w:rsidR="00A06430">
        <w:rPr>
          <w:rFonts w:ascii="Times New Roman" w:hAnsi="Times New Roman"/>
          <w:bCs/>
          <w:iCs/>
          <w:color w:val="000000" w:themeColor="text1"/>
          <w:sz w:val="28"/>
          <w:szCs w:val="28"/>
          <w:lang w:val="pt-BR"/>
        </w:rPr>
        <w:t xml:space="preserve"> như thể hiện trong dự thảo Nghị quyết</w:t>
      </w:r>
      <w:r w:rsidR="001D7330">
        <w:rPr>
          <w:rFonts w:ascii="Times New Roman" w:hAnsi="Times New Roman"/>
          <w:bCs/>
          <w:iCs/>
          <w:color w:val="000000" w:themeColor="text1"/>
          <w:sz w:val="28"/>
          <w:szCs w:val="28"/>
          <w:lang w:val="pt-BR"/>
        </w:rPr>
        <w:t xml:space="preserve">.  </w:t>
      </w:r>
    </w:p>
    <w:p w:rsidR="00B370DB" w:rsidRPr="00D63B78" w:rsidRDefault="00B370DB" w:rsidP="00B370DB">
      <w:pPr>
        <w:spacing w:before="120" w:after="120" w:line="240" w:lineRule="auto"/>
        <w:ind w:firstLine="709"/>
        <w:jc w:val="both"/>
        <w:rPr>
          <w:rFonts w:ascii="Times New Roman" w:hAnsi="Times New Roman"/>
          <w:i/>
          <w:color w:val="000000"/>
          <w:sz w:val="28"/>
          <w:szCs w:val="28"/>
          <w:lang w:val="es-ES"/>
        </w:rPr>
      </w:pPr>
      <w:r>
        <w:rPr>
          <w:rFonts w:ascii="Times New Roman" w:hAnsi="Times New Roman"/>
          <w:i/>
          <w:color w:val="000000"/>
          <w:sz w:val="28"/>
          <w:szCs w:val="28"/>
          <w:lang w:val="es-ES"/>
        </w:rPr>
        <w:t>-</w:t>
      </w:r>
      <w:r w:rsidRPr="00D63B78">
        <w:rPr>
          <w:rFonts w:ascii="Times New Roman" w:hAnsi="Times New Roman"/>
          <w:i/>
          <w:color w:val="000000"/>
          <w:sz w:val="28"/>
          <w:szCs w:val="28"/>
          <w:lang w:val="es-ES"/>
        </w:rPr>
        <w:t xml:space="preserve"> Có ý kiến đề nghị làm rõ trong thời gian tới</w:t>
      </w:r>
      <w:r>
        <w:rPr>
          <w:rFonts w:ascii="Times New Roman" w:hAnsi="Times New Roman"/>
          <w:i/>
          <w:color w:val="000000"/>
          <w:sz w:val="28"/>
          <w:szCs w:val="28"/>
          <w:lang w:val="es-ES"/>
        </w:rPr>
        <w:t>,</w:t>
      </w:r>
      <w:r w:rsidRPr="00D63B78">
        <w:rPr>
          <w:rFonts w:ascii="Times New Roman" w:hAnsi="Times New Roman"/>
          <w:i/>
          <w:color w:val="000000"/>
          <w:sz w:val="28"/>
          <w:szCs w:val="28"/>
          <w:lang w:val="es-ES"/>
        </w:rPr>
        <w:t xml:space="preserve"> Hà Nội dự kiến thành lập thêm một số quận</w:t>
      </w:r>
      <w:r>
        <w:rPr>
          <w:rFonts w:ascii="Times New Roman" w:hAnsi="Times New Roman"/>
          <w:i/>
          <w:color w:val="000000"/>
          <w:sz w:val="28"/>
          <w:szCs w:val="28"/>
          <w:lang w:val="es-ES"/>
        </w:rPr>
        <w:t>, phường</w:t>
      </w:r>
      <w:r w:rsidRPr="00D63B78">
        <w:rPr>
          <w:rFonts w:ascii="Times New Roman" w:hAnsi="Times New Roman"/>
          <w:i/>
          <w:color w:val="000000"/>
          <w:sz w:val="28"/>
          <w:szCs w:val="28"/>
          <w:lang w:val="es-ES"/>
        </w:rPr>
        <w:t xml:space="preserve"> thì có thực hiện thí điểm </w:t>
      </w:r>
      <w:r>
        <w:rPr>
          <w:rFonts w:ascii="Times New Roman" w:hAnsi="Times New Roman"/>
          <w:i/>
          <w:color w:val="000000"/>
          <w:sz w:val="28"/>
          <w:szCs w:val="28"/>
          <w:lang w:val="es-ES"/>
        </w:rPr>
        <w:t xml:space="preserve">tại các quận, phường </w:t>
      </w:r>
      <w:r w:rsidRPr="00D63B78">
        <w:rPr>
          <w:rFonts w:ascii="Times New Roman" w:hAnsi="Times New Roman"/>
          <w:i/>
          <w:color w:val="000000"/>
          <w:sz w:val="28"/>
          <w:szCs w:val="28"/>
          <w:lang w:val="es-ES"/>
        </w:rPr>
        <w:t>mới không.</w:t>
      </w:r>
    </w:p>
    <w:p w:rsidR="00DE02B7" w:rsidRPr="00BA3EC1" w:rsidRDefault="00DE02B7" w:rsidP="00DE02B7">
      <w:pPr>
        <w:shd w:val="clear" w:color="auto" w:fill="FFFFFF"/>
        <w:spacing w:before="120" w:after="120" w:line="240" w:lineRule="auto"/>
        <w:ind w:firstLine="720"/>
        <w:jc w:val="both"/>
        <w:rPr>
          <w:rFonts w:ascii="Times New Roman" w:hAnsi="Times New Roman"/>
          <w:sz w:val="28"/>
          <w:szCs w:val="28"/>
        </w:rPr>
      </w:pPr>
      <w:r w:rsidRPr="008F37E7">
        <w:rPr>
          <w:rFonts w:ascii="Times New Roman" w:hAnsi="Times New Roman"/>
          <w:sz w:val="28"/>
          <w:szCs w:val="28"/>
        </w:rPr>
        <w:t xml:space="preserve">Ủy ban Thường vụ Quốc hội thấy rằng, </w:t>
      </w:r>
      <w:r w:rsidRPr="002614A2">
        <w:rPr>
          <w:rFonts w:ascii="Times New Roman" w:hAnsi="Times New Roman"/>
          <w:sz w:val="28"/>
          <w:szCs w:val="28"/>
        </w:rPr>
        <w:t xml:space="preserve">do </w:t>
      </w:r>
      <w:r w:rsidRPr="008F37E7">
        <w:rPr>
          <w:rFonts w:ascii="Times New Roman" w:hAnsi="Times New Roman"/>
          <w:sz w:val="28"/>
          <w:szCs w:val="28"/>
        </w:rPr>
        <w:t xml:space="preserve">mô hình </w:t>
      </w:r>
      <w:r w:rsidRPr="002614A2">
        <w:rPr>
          <w:rFonts w:ascii="Times New Roman" w:hAnsi="Times New Roman"/>
          <w:sz w:val="28"/>
          <w:szCs w:val="28"/>
        </w:rPr>
        <w:t xml:space="preserve">thí điểm có thay đổi lớn về </w:t>
      </w:r>
      <w:r>
        <w:rPr>
          <w:rFonts w:ascii="Times New Roman" w:hAnsi="Times New Roman"/>
          <w:sz w:val="28"/>
          <w:szCs w:val="28"/>
        </w:rPr>
        <w:t>tổ chức</w:t>
      </w:r>
      <w:r w:rsidRPr="002614A2">
        <w:rPr>
          <w:rFonts w:ascii="Times New Roman" w:hAnsi="Times New Roman"/>
          <w:sz w:val="28"/>
          <w:szCs w:val="28"/>
        </w:rPr>
        <w:t xml:space="preserve"> chính quyền địa phương ở các phường, nên nếu mở rộng phạm vi các đơn vị được thực hiện thí điểm trong thời gian giữa nhiệm kỳ của </w:t>
      </w:r>
      <w:r>
        <w:rPr>
          <w:rFonts w:ascii="Times New Roman" w:hAnsi="Times New Roman"/>
          <w:sz w:val="28"/>
          <w:szCs w:val="28"/>
        </w:rPr>
        <w:t>HĐND</w:t>
      </w:r>
      <w:r w:rsidRPr="002614A2">
        <w:rPr>
          <w:rFonts w:ascii="Times New Roman" w:hAnsi="Times New Roman"/>
          <w:sz w:val="28"/>
          <w:szCs w:val="28"/>
        </w:rPr>
        <w:t xml:space="preserve"> dễ dẫn đến những xáo trộn</w:t>
      </w:r>
      <w:r>
        <w:rPr>
          <w:rFonts w:ascii="Times New Roman" w:hAnsi="Times New Roman"/>
          <w:sz w:val="28"/>
          <w:szCs w:val="28"/>
        </w:rPr>
        <w:t xml:space="preserve">, vướng mắc </w:t>
      </w:r>
      <w:r w:rsidRPr="002614A2">
        <w:rPr>
          <w:rFonts w:ascii="Times New Roman" w:hAnsi="Times New Roman"/>
          <w:sz w:val="28"/>
          <w:szCs w:val="28"/>
        </w:rPr>
        <w:t>trong việc bố trí, sắp xếp cán bộ dôi dư và khó khăn trong quá trình thực hiện. Do đó, đề nghị quy định nội dung này theo hướng</w:t>
      </w:r>
      <w:r>
        <w:rPr>
          <w:rFonts w:ascii="Times New Roman" w:hAnsi="Times New Roman"/>
          <w:sz w:val="28"/>
          <w:szCs w:val="28"/>
        </w:rPr>
        <w:t xml:space="preserve"> không mở rộng phạm vi các đơn vị thực hiện thí điểm</w:t>
      </w:r>
      <w:r w:rsidR="006B3737">
        <w:rPr>
          <w:rFonts w:ascii="Times New Roman" w:hAnsi="Times New Roman"/>
          <w:sz w:val="28"/>
          <w:szCs w:val="28"/>
        </w:rPr>
        <w:t xml:space="preserve"> tại thành phố Hà Nội</w:t>
      </w:r>
      <w:r>
        <w:rPr>
          <w:rFonts w:ascii="Times New Roman" w:hAnsi="Times New Roman"/>
          <w:sz w:val="28"/>
          <w:szCs w:val="28"/>
        </w:rPr>
        <w:t xml:space="preserve"> trong suốt quá trình thực hiện Nghị quyết </w:t>
      </w:r>
      <w:r w:rsidRPr="00BA3EC1">
        <w:rPr>
          <w:rFonts w:ascii="Times New Roman" w:hAnsi="Times New Roman"/>
          <w:sz w:val="28"/>
          <w:szCs w:val="28"/>
        </w:rPr>
        <w:t>(</w:t>
      </w:r>
      <w:r>
        <w:rPr>
          <w:rFonts w:ascii="Times New Roman" w:hAnsi="Times New Roman"/>
          <w:sz w:val="28"/>
          <w:szCs w:val="28"/>
        </w:rPr>
        <w:t xml:space="preserve">như thể hiện tại </w:t>
      </w:r>
      <w:r w:rsidRPr="00BA3EC1">
        <w:rPr>
          <w:rFonts w:ascii="Times New Roman" w:hAnsi="Times New Roman"/>
          <w:sz w:val="28"/>
          <w:szCs w:val="28"/>
        </w:rPr>
        <w:t>khoản 2 Điều 9</w:t>
      </w:r>
      <w:r>
        <w:rPr>
          <w:rFonts w:ascii="Times New Roman" w:hAnsi="Times New Roman"/>
          <w:sz w:val="28"/>
          <w:szCs w:val="28"/>
        </w:rPr>
        <w:t xml:space="preserve"> của dự thảo Nghị quyết</w:t>
      </w:r>
      <w:r w:rsidRPr="00BA3EC1">
        <w:rPr>
          <w:rFonts w:ascii="Times New Roman" w:hAnsi="Times New Roman"/>
          <w:sz w:val="28"/>
          <w:szCs w:val="28"/>
        </w:rPr>
        <w:t xml:space="preserve">). </w:t>
      </w:r>
    </w:p>
    <w:p w:rsidR="00B370DB" w:rsidRPr="00220E2B" w:rsidRDefault="00B370DB" w:rsidP="003D27BD">
      <w:pPr>
        <w:spacing w:before="120" w:after="120" w:line="240" w:lineRule="auto"/>
        <w:ind w:firstLine="720"/>
        <w:jc w:val="both"/>
        <w:rPr>
          <w:rFonts w:ascii="Times New Roman" w:hAnsi="Times New Roman"/>
          <w:b/>
          <w:bCs/>
          <w:sz w:val="28"/>
          <w:szCs w:val="28"/>
        </w:rPr>
      </w:pPr>
      <w:r w:rsidRPr="00220E2B">
        <w:rPr>
          <w:rFonts w:ascii="Times New Roman" w:hAnsi="Times New Roman"/>
          <w:b/>
          <w:bCs/>
          <w:sz w:val="28"/>
          <w:szCs w:val="28"/>
        </w:rPr>
        <w:t xml:space="preserve">3. Về </w:t>
      </w:r>
      <w:r>
        <w:rPr>
          <w:rFonts w:ascii="Times New Roman" w:hAnsi="Times New Roman"/>
          <w:b/>
          <w:bCs/>
          <w:sz w:val="28"/>
          <w:szCs w:val="28"/>
        </w:rPr>
        <w:t>nhiệm vụ, quyền hạn của UBND phường</w:t>
      </w:r>
    </w:p>
    <w:p w:rsidR="00B370DB" w:rsidRDefault="00B370DB" w:rsidP="00B370DB">
      <w:pPr>
        <w:spacing w:before="120" w:after="120" w:line="240" w:lineRule="auto"/>
        <w:ind w:firstLine="709"/>
        <w:jc w:val="both"/>
        <w:rPr>
          <w:rFonts w:ascii="Times New Roman" w:hAnsi="Times New Roman"/>
          <w:i/>
          <w:spacing w:val="-4"/>
          <w:sz w:val="28"/>
          <w:szCs w:val="28"/>
        </w:rPr>
      </w:pPr>
      <w:r>
        <w:rPr>
          <w:rFonts w:ascii="Times New Roman" w:hAnsi="Times New Roman"/>
          <w:i/>
          <w:spacing w:val="-4"/>
          <w:sz w:val="28"/>
          <w:szCs w:val="28"/>
        </w:rPr>
        <w:t>Có ý kiến cho rằng, theo Tờ trình của Chính phủ thì UBND phường nơi thực hiện thí điểm không còn là một cấp quy hoạch, một cấp ngân sách mà chỉ là một đơn vị dự toán ngân sách thuộc UBND quận, thị xã, tuy nhiên, dự thảo Nghị quyết do Chính phủ trình lại chưa thể hiện thống nhất các nhiệm vụ về ngân sách và đầu tư công của HĐND và UBND quận cũng như UBND phường.</w:t>
      </w:r>
    </w:p>
    <w:p w:rsidR="008C0357" w:rsidRDefault="00023454" w:rsidP="008C0357">
      <w:pPr>
        <w:spacing w:before="120" w:after="120" w:line="240" w:lineRule="auto"/>
        <w:ind w:firstLine="709"/>
        <w:jc w:val="both"/>
        <w:rPr>
          <w:rFonts w:ascii="Times New Roman" w:hAnsi="Times New Roman"/>
          <w:spacing w:val="-4"/>
          <w:sz w:val="28"/>
          <w:szCs w:val="28"/>
        </w:rPr>
      </w:pPr>
      <w:r>
        <w:rPr>
          <w:rFonts w:ascii="Times New Roman" w:hAnsi="Times New Roman"/>
          <w:spacing w:val="-4"/>
          <w:sz w:val="28"/>
          <w:szCs w:val="28"/>
        </w:rPr>
        <w:lastRenderedPageBreak/>
        <w:t>T</w:t>
      </w:r>
      <w:r w:rsidR="008C0357">
        <w:rPr>
          <w:rFonts w:ascii="Times New Roman" w:hAnsi="Times New Roman"/>
          <w:spacing w:val="-4"/>
          <w:sz w:val="28"/>
          <w:szCs w:val="28"/>
        </w:rPr>
        <w:t>rên cơ sở Tờ trình của Chính phủ, ý kiến của đại biểu Quốc hội, dự thảo Nghị quyết đã được tiếp thu, chỉnh lý lại theo hướng UBND phường là một đơn vị dự toán ngân sách trực thuộc UBND quận, thị xã, đồng thời điều chỉnh các nhiệm vụ, quyền hạn của HĐND, UBND quận, thị xã và UBND phường về ngân sách và đầu tư công cho phù hợp.</w:t>
      </w:r>
    </w:p>
    <w:p w:rsidR="008C0357" w:rsidRPr="00220E2B" w:rsidRDefault="008C0357" w:rsidP="008C0357">
      <w:pPr>
        <w:spacing w:before="120" w:after="120" w:line="240" w:lineRule="auto"/>
        <w:ind w:firstLine="709"/>
        <w:jc w:val="both"/>
        <w:rPr>
          <w:rFonts w:ascii="Times New Roman" w:hAnsi="Times New Roman"/>
          <w:b/>
          <w:color w:val="000000"/>
          <w:sz w:val="28"/>
          <w:szCs w:val="28"/>
          <w:lang w:val="af-ZA"/>
        </w:rPr>
      </w:pPr>
      <w:r w:rsidRPr="00220E2B">
        <w:rPr>
          <w:rFonts w:ascii="Times New Roman" w:hAnsi="Times New Roman"/>
          <w:b/>
          <w:color w:val="000000"/>
          <w:sz w:val="28"/>
          <w:szCs w:val="28"/>
          <w:lang w:val="af-ZA"/>
        </w:rPr>
        <w:t xml:space="preserve">4. </w:t>
      </w:r>
      <w:r w:rsidR="00E703A5">
        <w:rPr>
          <w:rFonts w:ascii="Times New Roman" w:hAnsi="Times New Roman"/>
          <w:b/>
          <w:color w:val="000000"/>
          <w:sz w:val="28"/>
          <w:szCs w:val="28"/>
          <w:lang w:val="af-ZA"/>
        </w:rPr>
        <w:t xml:space="preserve">Về </w:t>
      </w:r>
      <w:r>
        <w:rPr>
          <w:rFonts w:ascii="Times New Roman" w:hAnsi="Times New Roman"/>
          <w:b/>
          <w:color w:val="000000"/>
          <w:sz w:val="28"/>
          <w:szCs w:val="28"/>
          <w:lang w:val="af-ZA"/>
        </w:rPr>
        <w:t xml:space="preserve">cơ cấu tổ chức của </w:t>
      </w:r>
      <w:r w:rsidRPr="00220E2B">
        <w:rPr>
          <w:rFonts w:ascii="Times New Roman" w:hAnsi="Times New Roman"/>
          <w:b/>
          <w:color w:val="000000"/>
          <w:sz w:val="28"/>
          <w:szCs w:val="28"/>
          <w:lang w:val="af-ZA"/>
        </w:rPr>
        <w:t>UBND phường</w:t>
      </w:r>
    </w:p>
    <w:p w:rsidR="008C0357" w:rsidRPr="00455544" w:rsidRDefault="008C0357" w:rsidP="008C0357">
      <w:pPr>
        <w:spacing w:before="120" w:after="120" w:line="240" w:lineRule="auto"/>
        <w:ind w:firstLine="709"/>
        <w:jc w:val="both"/>
        <w:rPr>
          <w:rFonts w:ascii="Times New Roman" w:hAnsi="Times New Roman"/>
          <w:i/>
          <w:color w:val="000000" w:themeColor="text1"/>
          <w:sz w:val="28"/>
          <w:szCs w:val="28"/>
          <w:lang w:val="pt-BR"/>
        </w:rPr>
      </w:pPr>
      <w:r>
        <w:rPr>
          <w:rFonts w:ascii="Times New Roman" w:hAnsi="Times New Roman"/>
          <w:i/>
          <w:color w:val="000000"/>
          <w:sz w:val="28"/>
          <w:szCs w:val="28"/>
        </w:rPr>
        <w:t xml:space="preserve">- </w:t>
      </w:r>
      <w:r w:rsidRPr="00D550CA">
        <w:rPr>
          <w:rFonts w:ascii="Times New Roman" w:hAnsi="Times New Roman"/>
          <w:i/>
          <w:color w:val="000000"/>
          <w:sz w:val="28"/>
          <w:szCs w:val="28"/>
        </w:rPr>
        <w:t>Qua thảo luận, c</w:t>
      </w:r>
      <w:r w:rsidRPr="00D550CA">
        <w:rPr>
          <w:rFonts w:ascii="Times New Roman" w:hAnsi="Times New Roman"/>
          <w:i/>
          <w:color w:val="000000" w:themeColor="text1"/>
          <w:sz w:val="28"/>
          <w:szCs w:val="28"/>
          <w:lang w:val="pt-BR"/>
        </w:rPr>
        <w:t>ó ý kiến tán thành với đề xuất của Chính phủ quy định cơ cấu của UBND gồm Chủ tịch, các Phó Chủ tịch và các Ủy viên, làm việc theo chế độ tập thể</w:t>
      </w:r>
      <w:r w:rsidRPr="0001095C">
        <w:rPr>
          <w:rFonts w:ascii="Times New Roman" w:hAnsi="Times New Roman"/>
          <w:color w:val="000000" w:themeColor="text1"/>
          <w:sz w:val="28"/>
          <w:szCs w:val="28"/>
          <w:lang w:val="pt-BR"/>
        </w:rPr>
        <w:t xml:space="preserve">. </w:t>
      </w:r>
      <w:r w:rsidRPr="00455544">
        <w:rPr>
          <w:rFonts w:ascii="Times New Roman" w:hAnsi="Times New Roman"/>
          <w:i/>
          <w:color w:val="000000" w:themeColor="text1"/>
          <w:sz w:val="28"/>
          <w:szCs w:val="28"/>
          <w:lang w:val="pt-BR"/>
        </w:rPr>
        <w:t>Tuy nhiên, nhiều ý kiến khác đề nghị quy định UBND phường gồm Chủ tịch, các Phó Chủ tịch và các công chức của UBND và UBND phường làm việc theo chế độ thủ trưởng.</w:t>
      </w:r>
    </w:p>
    <w:p w:rsidR="008C0357" w:rsidRPr="0001095C" w:rsidRDefault="008C0357" w:rsidP="008C0357">
      <w:pPr>
        <w:spacing w:before="120" w:after="120" w:line="240" w:lineRule="auto"/>
        <w:ind w:firstLine="720"/>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Ủy ban Thường vụ Quốc hội</w:t>
      </w:r>
      <w:r w:rsidRPr="0001095C">
        <w:rPr>
          <w:rFonts w:ascii="Times New Roman" w:hAnsi="Times New Roman"/>
          <w:color w:val="000000" w:themeColor="text1"/>
          <w:sz w:val="28"/>
          <w:szCs w:val="28"/>
          <w:lang w:val="pt-BR"/>
        </w:rPr>
        <w:t xml:space="preserve"> thấy rằng, </w:t>
      </w:r>
      <w:r>
        <w:rPr>
          <w:rFonts w:ascii="Times New Roman" w:hAnsi="Times New Roman"/>
          <w:sz w:val="28"/>
          <w:szCs w:val="28"/>
          <w:lang w:val="es-MX"/>
        </w:rPr>
        <w:t>k</w:t>
      </w:r>
      <w:r w:rsidRPr="0001095C">
        <w:rPr>
          <w:rFonts w:ascii="Times New Roman" w:hAnsi="Times New Roman"/>
          <w:sz w:val="28"/>
          <w:szCs w:val="28"/>
          <w:lang w:val="es-MX"/>
        </w:rPr>
        <w:t xml:space="preserve">hi </w:t>
      </w:r>
      <w:r>
        <w:rPr>
          <w:rFonts w:ascii="Times New Roman" w:hAnsi="Times New Roman"/>
          <w:sz w:val="28"/>
          <w:szCs w:val="28"/>
          <w:lang w:val="es-MX"/>
        </w:rPr>
        <w:t>thực hiện thí điểm</w:t>
      </w:r>
      <w:r w:rsidRPr="0001095C">
        <w:rPr>
          <w:rFonts w:ascii="Times New Roman" w:hAnsi="Times New Roman"/>
          <w:sz w:val="28"/>
          <w:szCs w:val="28"/>
          <w:lang w:val="es-MX"/>
        </w:rPr>
        <w:t xml:space="preserve"> thì UBND không còn là cơ quan chấp hành của HĐND mà chỉ là cơ quan hành chính trực thuộc UBND quận, thị xã đặt tại phường (do UBND quận, thị xã quản lý biên chế, bổ nhiệm, miễn nhiệm, cách chức) để thực hiện vai trò của chính quyền địa phương ở phường. Các nhiệm vụ, quyền hạn của UBND phường nơi thực hiện thí điểm cũng được xác định lại để phù hợp với tính chất của một cơ quan hành chính. Với </w:t>
      </w:r>
      <w:r>
        <w:rPr>
          <w:rFonts w:ascii="Times New Roman" w:hAnsi="Times New Roman"/>
          <w:sz w:val="28"/>
          <w:szCs w:val="28"/>
          <w:lang w:val="es-MX"/>
        </w:rPr>
        <w:t>những thay đổi như trên</w:t>
      </w:r>
      <w:r w:rsidRPr="0001095C">
        <w:rPr>
          <w:rFonts w:ascii="Times New Roman" w:hAnsi="Times New Roman"/>
          <w:sz w:val="28"/>
          <w:szCs w:val="28"/>
          <w:lang w:val="es-MX"/>
        </w:rPr>
        <w:t xml:space="preserve"> thì việc duy trì cơ cấu UBND ở nơi thực hiện thí điểm vẫn giống như cơ cấu của UBND nơi không thực hiện thí điểm là không phù hợp. Vì vậy, </w:t>
      </w:r>
      <w:r>
        <w:rPr>
          <w:rFonts w:ascii="Times New Roman" w:hAnsi="Times New Roman"/>
          <w:sz w:val="28"/>
          <w:szCs w:val="28"/>
          <w:lang w:val="es-MX"/>
        </w:rPr>
        <w:t xml:space="preserve">Ủy ban Thường vụ Quốc hội </w:t>
      </w:r>
      <w:r w:rsidR="00A909F9">
        <w:rPr>
          <w:rFonts w:ascii="Times New Roman" w:hAnsi="Times New Roman"/>
          <w:sz w:val="28"/>
          <w:szCs w:val="28"/>
          <w:lang w:val="es-MX"/>
        </w:rPr>
        <w:t>xin tiếp thu ý kiến của các vị đại biểu Quốc hội</w:t>
      </w:r>
      <w:r>
        <w:rPr>
          <w:rFonts w:ascii="Times New Roman" w:hAnsi="Times New Roman"/>
          <w:sz w:val="28"/>
          <w:szCs w:val="28"/>
          <w:lang w:val="es-MX"/>
        </w:rPr>
        <w:t xml:space="preserve"> quy định cơ cấu tổ chức</w:t>
      </w:r>
      <w:r w:rsidRPr="0001095C">
        <w:rPr>
          <w:rFonts w:ascii="Times New Roman" w:hAnsi="Times New Roman"/>
          <w:sz w:val="28"/>
          <w:szCs w:val="28"/>
          <w:lang w:val="es-MX"/>
        </w:rPr>
        <w:t xml:space="preserve"> của </w:t>
      </w:r>
      <w:r w:rsidRPr="0001095C">
        <w:rPr>
          <w:rFonts w:ascii="Times New Roman" w:hAnsi="Times New Roman"/>
          <w:color w:val="000000" w:themeColor="text1"/>
          <w:sz w:val="28"/>
          <w:szCs w:val="28"/>
          <w:lang w:val="pt-BR"/>
        </w:rPr>
        <w:t>UBND phường gồm Chủ tịch, các Phó Chủ tịch và các công chức của UBND (không có chức danh Ủy viên UBND như hiện nay) và UBND phường làm việc theo chế độ thủ trưởng.</w:t>
      </w:r>
    </w:p>
    <w:p w:rsidR="008C0357" w:rsidRPr="00685783" w:rsidRDefault="008C0357" w:rsidP="008C0357">
      <w:pPr>
        <w:spacing w:before="120" w:after="120" w:line="240" w:lineRule="auto"/>
        <w:ind w:firstLine="720"/>
        <w:jc w:val="both"/>
        <w:rPr>
          <w:rFonts w:ascii="Times New Roman" w:hAnsi="Times New Roman"/>
          <w:i/>
          <w:color w:val="000000"/>
          <w:spacing w:val="2"/>
          <w:sz w:val="28"/>
          <w:szCs w:val="28"/>
        </w:rPr>
      </w:pPr>
      <w:r>
        <w:rPr>
          <w:rFonts w:ascii="Times New Roman" w:hAnsi="Times New Roman"/>
          <w:i/>
          <w:color w:val="000000"/>
          <w:sz w:val="28"/>
          <w:szCs w:val="28"/>
        </w:rPr>
        <w:t>-</w:t>
      </w:r>
      <w:r w:rsidRPr="00C14572">
        <w:rPr>
          <w:rFonts w:ascii="Times New Roman" w:hAnsi="Times New Roman"/>
          <w:i/>
          <w:color w:val="000000"/>
          <w:sz w:val="28"/>
          <w:szCs w:val="28"/>
        </w:rPr>
        <w:t xml:space="preserve"> Nhiều ý kiến đề nghị làm rõ địa vị pháp lý của cán bộ, công chức của phường</w:t>
      </w:r>
      <w:r>
        <w:rPr>
          <w:rFonts w:ascii="Times New Roman" w:hAnsi="Times New Roman"/>
          <w:i/>
          <w:color w:val="000000"/>
          <w:sz w:val="28"/>
          <w:szCs w:val="28"/>
        </w:rPr>
        <w:t xml:space="preserve"> vì</w:t>
      </w:r>
      <w:r w:rsidRPr="00C14572">
        <w:rPr>
          <w:rFonts w:ascii="Times New Roman" w:hAnsi="Times New Roman"/>
          <w:i/>
          <w:color w:val="000000"/>
          <w:sz w:val="28"/>
          <w:szCs w:val="28"/>
          <w:lang w:val="es-MX"/>
        </w:rPr>
        <w:t xml:space="preserve">theo </w:t>
      </w:r>
      <w:r>
        <w:rPr>
          <w:rFonts w:ascii="Times New Roman" w:hAnsi="Times New Roman"/>
          <w:i/>
          <w:color w:val="000000"/>
          <w:sz w:val="28"/>
          <w:szCs w:val="28"/>
          <w:lang w:val="es-MX"/>
        </w:rPr>
        <w:t xml:space="preserve">quy định của </w:t>
      </w:r>
      <w:r w:rsidRPr="00C14572">
        <w:rPr>
          <w:rFonts w:ascii="Times New Roman" w:hAnsi="Times New Roman"/>
          <w:i/>
          <w:color w:val="000000"/>
          <w:sz w:val="28"/>
          <w:szCs w:val="28"/>
          <w:lang w:val="es-MX"/>
        </w:rPr>
        <w:t>Luật Cán bộ, công chức</w:t>
      </w:r>
      <w:r>
        <w:rPr>
          <w:rFonts w:ascii="Times New Roman" w:hAnsi="Times New Roman"/>
          <w:i/>
          <w:color w:val="000000"/>
          <w:sz w:val="28"/>
          <w:szCs w:val="28"/>
          <w:lang w:val="es-MX"/>
        </w:rPr>
        <w:t xml:space="preserve"> thì </w:t>
      </w:r>
      <w:r w:rsidRPr="00C14572">
        <w:rPr>
          <w:rFonts w:ascii="Times New Roman" w:hAnsi="Times New Roman"/>
          <w:i/>
          <w:color w:val="000000"/>
          <w:sz w:val="28"/>
          <w:szCs w:val="28"/>
          <w:lang w:val="es-MX"/>
        </w:rPr>
        <w:t>tiêu chuẩn, chuyên môn, nghiệp vụ của cán bộ, công chức cấp xã có sự khác biệt so với cán bộ, công chức từ cấp huyện trở lên</w:t>
      </w:r>
      <w:r>
        <w:rPr>
          <w:rFonts w:ascii="Times New Roman" w:hAnsi="Times New Roman"/>
          <w:i/>
          <w:color w:val="000000"/>
          <w:sz w:val="28"/>
          <w:szCs w:val="28"/>
          <w:lang w:val="es-MX"/>
        </w:rPr>
        <w:t xml:space="preserve">, nên quy định công chức phường thuộc biên chế của quận là không phù hợp, </w:t>
      </w:r>
      <w:r w:rsidRPr="00685783">
        <w:rPr>
          <w:rFonts w:ascii="Times New Roman" w:hAnsi="Times New Roman"/>
          <w:i/>
          <w:color w:val="000000"/>
          <w:spacing w:val="2"/>
          <w:sz w:val="28"/>
          <w:szCs w:val="28"/>
        </w:rPr>
        <w:t>chưa đúng với chủ trương tinh giản biên chế hiện nay.</w:t>
      </w:r>
    </w:p>
    <w:p w:rsidR="008C0357" w:rsidRDefault="008C0357" w:rsidP="008C0357">
      <w:pPr>
        <w:spacing w:before="120" w:after="120" w:line="240" w:lineRule="auto"/>
        <w:ind w:firstLine="720"/>
        <w:jc w:val="both"/>
        <w:rPr>
          <w:rFonts w:ascii="Times New Roman" w:hAnsi="Times New Roman"/>
          <w:sz w:val="28"/>
          <w:szCs w:val="28"/>
          <w:lang w:val="es-MX"/>
        </w:rPr>
      </w:pPr>
      <w:r>
        <w:rPr>
          <w:rFonts w:ascii="Times New Roman" w:hAnsi="Times New Roman"/>
          <w:sz w:val="28"/>
          <w:szCs w:val="28"/>
        </w:rPr>
        <w:t>Ủy ban Thường vụ Quốc hội nhận thấy</w:t>
      </w:r>
      <w:r w:rsidR="009C202F">
        <w:rPr>
          <w:rFonts w:ascii="Times New Roman" w:hAnsi="Times New Roman"/>
          <w:sz w:val="28"/>
          <w:szCs w:val="28"/>
        </w:rPr>
        <w:t>,</w:t>
      </w:r>
      <w:r>
        <w:rPr>
          <w:rFonts w:ascii="Times New Roman" w:hAnsi="Times New Roman"/>
          <w:sz w:val="28"/>
          <w:szCs w:val="28"/>
        </w:rPr>
        <w:t xml:space="preserve"> ý kiến của đại biểu là hoàn toàn chính xác, tuy </w:t>
      </w:r>
      <w:r w:rsidRPr="00220E2B">
        <w:rPr>
          <w:rFonts w:ascii="Times New Roman" w:hAnsi="Times New Roman"/>
          <w:color w:val="000000"/>
          <w:sz w:val="28"/>
          <w:szCs w:val="28"/>
        </w:rPr>
        <w:t xml:space="preserve">cán bộ, công chức phường </w:t>
      </w:r>
      <w:r>
        <w:rPr>
          <w:rFonts w:ascii="Times New Roman" w:hAnsi="Times New Roman"/>
          <w:color w:val="000000"/>
          <w:sz w:val="28"/>
          <w:szCs w:val="28"/>
        </w:rPr>
        <w:t xml:space="preserve">được ngân sách nhà nước trả lương nhưng </w:t>
      </w:r>
      <w:r w:rsidRPr="00AC3995">
        <w:rPr>
          <w:rFonts w:ascii="Times New Roman" w:hAnsi="Times New Roman"/>
          <w:spacing w:val="-2"/>
          <w:sz w:val="28"/>
          <w:szCs w:val="28"/>
          <w:lang w:val="nl-NL"/>
        </w:rPr>
        <w:t xml:space="preserve">yêu cầu về chuyên môn, nghiệp vụ cũng như chế độ quản lý, sử dụng khác với đội ngũ cán bộ, công chức từ cấp huyện trở lên. </w:t>
      </w:r>
      <w:r w:rsidR="009B0C0B">
        <w:rPr>
          <w:rFonts w:ascii="Times New Roman" w:hAnsi="Times New Roman"/>
          <w:spacing w:val="-2"/>
          <w:sz w:val="28"/>
          <w:szCs w:val="28"/>
          <w:lang w:val="nl-NL"/>
        </w:rPr>
        <w:t>X</w:t>
      </w:r>
      <w:r w:rsidRPr="00AC3995">
        <w:rPr>
          <w:rFonts w:ascii="Times New Roman" w:hAnsi="Times New Roman"/>
          <w:spacing w:val="-2"/>
          <w:sz w:val="28"/>
          <w:szCs w:val="28"/>
          <w:lang w:val="nl-NL"/>
        </w:rPr>
        <w:t xml:space="preserve">ác định </w:t>
      </w:r>
      <w:r>
        <w:rPr>
          <w:rFonts w:ascii="Times New Roman" w:hAnsi="Times New Roman"/>
          <w:spacing w:val="-2"/>
          <w:sz w:val="28"/>
          <w:szCs w:val="28"/>
          <w:lang w:val="nl-NL"/>
        </w:rPr>
        <w:t xml:space="preserve">ngay </w:t>
      </w:r>
      <w:r w:rsidRPr="00AC3995">
        <w:rPr>
          <w:rFonts w:ascii="Times New Roman" w:hAnsi="Times New Roman"/>
          <w:spacing w:val="-2"/>
          <w:sz w:val="28"/>
          <w:szCs w:val="28"/>
          <w:lang w:val="nl-NL"/>
        </w:rPr>
        <w:t xml:space="preserve">công chức phường </w:t>
      </w:r>
      <w:r>
        <w:rPr>
          <w:rFonts w:ascii="Times New Roman" w:hAnsi="Times New Roman"/>
          <w:spacing w:val="-2"/>
          <w:sz w:val="28"/>
          <w:szCs w:val="28"/>
          <w:lang w:val="nl-NL"/>
        </w:rPr>
        <w:t>cũng như công chức của quận, thị xã là chưa thực sự phù hợp vì vẫn còn có sự cách biệt nhất định trong tiêu chuẩn, điều kiện và cách thức tuyển dụng</w:t>
      </w:r>
      <w:r w:rsidRPr="00AC3995">
        <w:rPr>
          <w:rFonts w:ascii="Times New Roman" w:hAnsi="Times New Roman"/>
          <w:sz w:val="28"/>
          <w:szCs w:val="28"/>
          <w:lang w:val="es-MX"/>
        </w:rPr>
        <w:t>.</w:t>
      </w:r>
      <w:r>
        <w:rPr>
          <w:rFonts w:ascii="Times New Roman" w:hAnsi="Times New Roman"/>
          <w:sz w:val="28"/>
          <w:szCs w:val="28"/>
          <w:lang w:val="es-MX"/>
        </w:rPr>
        <w:t xml:space="preserve"> Do đó, các công chức phường (gồm cả Chủ tịch, Phó Chủ tịch UBND phường) được xác định là công chức theo chức danh, </w:t>
      </w:r>
      <w:r w:rsidR="009C202F">
        <w:rPr>
          <w:rFonts w:ascii="Times New Roman" w:hAnsi="Times New Roman"/>
          <w:sz w:val="28"/>
          <w:szCs w:val="28"/>
          <w:lang w:val="es-MX"/>
        </w:rPr>
        <w:t>chức vụ</w:t>
      </w:r>
      <w:r>
        <w:rPr>
          <w:rFonts w:ascii="Times New Roman" w:hAnsi="Times New Roman"/>
          <w:sz w:val="28"/>
          <w:szCs w:val="28"/>
          <w:lang w:val="es-MX"/>
        </w:rPr>
        <w:t xml:space="preserve"> (phân biệt với công chức theo ngạch, bậc như quy định Luật Cán bộ, công chức) nhưng đây vẫn là bộ phận thuộc đội ngũ công chức do UBND quận, thị xã trực tiếp tuyển dụng, bổ nhiệm, quản lý. Về mặt số lượng, biên chế công chức, người hưởng lương từ ngân sách tại các địa phương thực hiện thí điểm không tăng so với trước đây mà từng bước sẽ giảm bớt dần do được nâng cao tính chuyên nghiệp, hiệu quả khi thực hiện mô hình chính quyền đô thị.</w:t>
      </w:r>
    </w:p>
    <w:p w:rsidR="008C0357" w:rsidRPr="00400C55" w:rsidRDefault="00C86276" w:rsidP="008C0357">
      <w:pPr>
        <w:spacing w:before="120" w:after="120" w:line="240" w:lineRule="auto"/>
        <w:ind w:firstLine="709"/>
        <w:jc w:val="both"/>
        <w:rPr>
          <w:rFonts w:ascii="Times New Roman" w:hAnsi="Times New Roman"/>
          <w:b/>
          <w:color w:val="000000"/>
          <w:sz w:val="28"/>
          <w:szCs w:val="28"/>
          <w:lang w:val="pt-BR"/>
        </w:rPr>
      </w:pPr>
      <w:r>
        <w:rPr>
          <w:rFonts w:ascii="Times New Roman" w:hAnsi="Times New Roman"/>
          <w:b/>
          <w:color w:val="000000"/>
          <w:sz w:val="28"/>
          <w:szCs w:val="28"/>
          <w:lang w:val="pt-BR"/>
        </w:rPr>
        <w:lastRenderedPageBreak/>
        <w:t>5</w:t>
      </w:r>
      <w:r w:rsidR="008C0357" w:rsidRPr="00400C55">
        <w:rPr>
          <w:rFonts w:ascii="Times New Roman" w:hAnsi="Times New Roman"/>
          <w:b/>
          <w:color w:val="000000"/>
          <w:sz w:val="28"/>
          <w:szCs w:val="28"/>
          <w:lang w:val="pt-BR"/>
        </w:rPr>
        <w:t>. Về hiệu lực thi hành và điều khoản chuyển tiếp</w:t>
      </w:r>
    </w:p>
    <w:p w:rsidR="00C86276" w:rsidRPr="008E4601" w:rsidRDefault="008C0357" w:rsidP="00C86276">
      <w:pPr>
        <w:spacing w:before="120" w:after="120" w:line="240" w:lineRule="auto"/>
        <w:ind w:firstLine="709"/>
        <w:jc w:val="both"/>
        <w:rPr>
          <w:rFonts w:ascii="Times New Roman" w:hAnsi="Times New Roman"/>
          <w:i/>
          <w:sz w:val="28"/>
          <w:szCs w:val="28"/>
        </w:rPr>
      </w:pPr>
      <w:r>
        <w:rPr>
          <w:rFonts w:ascii="Times New Roman" w:hAnsi="Times New Roman"/>
          <w:i/>
          <w:color w:val="000000"/>
          <w:sz w:val="28"/>
          <w:szCs w:val="28"/>
          <w:lang w:val="pt-BR"/>
        </w:rPr>
        <w:t xml:space="preserve">Có ý kiến đề nghị </w:t>
      </w:r>
      <w:r w:rsidRPr="00400C55">
        <w:rPr>
          <w:rFonts w:ascii="Times New Roman" w:hAnsi="Times New Roman"/>
          <w:i/>
          <w:color w:val="000000"/>
          <w:sz w:val="28"/>
          <w:szCs w:val="28"/>
          <w:lang w:val="pt-BR"/>
        </w:rPr>
        <w:t xml:space="preserve">quy định thời điểm có hiệu lực của Nghị quyết là </w:t>
      </w:r>
      <w:r>
        <w:rPr>
          <w:rFonts w:ascii="Times New Roman" w:hAnsi="Times New Roman"/>
          <w:i/>
          <w:color w:val="000000"/>
          <w:sz w:val="28"/>
          <w:szCs w:val="28"/>
          <w:lang w:val="pt-BR"/>
        </w:rPr>
        <w:t xml:space="preserve">01/01/2021 </w:t>
      </w:r>
      <w:r w:rsidR="00C86276">
        <w:rPr>
          <w:rFonts w:ascii="Times New Roman" w:hAnsi="Times New Roman"/>
          <w:i/>
          <w:color w:val="000000"/>
          <w:sz w:val="28"/>
          <w:szCs w:val="28"/>
          <w:lang w:val="pt-BR"/>
        </w:rPr>
        <w:t xml:space="preserve">và </w:t>
      </w:r>
      <w:r w:rsidR="00C86276">
        <w:rPr>
          <w:rFonts w:ascii="Times New Roman" w:hAnsi="Times New Roman"/>
          <w:i/>
          <w:sz w:val="28"/>
          <w:szCs w:val="28"/>
        </w:rPr>
        <w:t>xác định cụ thể thời điểm HĐND, UBND quận, thị xã thực hiện các nhiệm vụ theo Nghị quyết và thời điểm HĐND, UBND phường nhiệm kỳ 2016 - 2021 chấm dứt hoạt động.</w:t>
      </w:r>
    </w:p>
    <w:p w:rsidR="008C0357" w:rsidRDefault="008C0357" w:rsidP="00C86276">
      <w:pPr>
        <w:spacing w:before="120" w:after="120" w:line="240" w:lineRule="auto"/>
        <w:ind w:firstLine="709"/>
        <w:jc w:val="both"/>
        <w:rPr>
          <w:lang w:val="es-ES"/>
        </w:rPr>
      </w:pPr>
      <w:r>
        <w:rPr>
          <w:rFonts w:ascii="Times New Roman" w:hAnsi="Times New Roman"/>
          <w:sz w:val="28"/>
          <w:szCs w:val="28"/>
        </w:rPr>
        <w:t>Tiếp thu ý kiến của đại biểu Quốc hội, dự thảo Nghị quyết xác định thời điểm có hiệu lực của Nghị quyết là ngày 01/01/2021 để các cơ quan có thời gian chuẩn bị, ban hành các văn bản hướng dẫn tổ chức thực hiện thí điểm trên địa bàn thành phố Hà Nội và chuẩn bị các điều kiện cần thiết khác để bảo đảm khi Nghị quyết có hiệu lực là có thể triển khai ngay trên thực tế.</w:t>
      </w:r>
      <w:r w:rsidR="00C86276">
        <w:rPr>
          <w:rFonts w:ascii="Times New Roman" w:hAnsi="Times New Roman"/>
          <w:sz w:val="28"/>
          <w:szCs w:val="28"/>
        </w:rPr>
        <w:t xml:space="preserve"> Đồng thời, </w:t>
      </w:r>
      <w:r>
        <w:rPr>
          <w:rFonts w:ascii="Times New Roman" w:hAnsi="Times New Roman"/>
          <w:sz w:val="28"/>
          <w:szCs w:val="28"/>
        </w:rPr>
        <w:t xml:space="preserve">dự thảo Nghị quyết đã quy định cụ thể </w:t>
      </w:r>
      <w:r w:rsidRPr="008E4601">
        <w:rPr>
          <w:rFonts w:ascii="Times New Roman" w:hAnsi="Times New Roman"/>
          <w:sz w:val="28"/>
          <w:szCs w:val="28"/>
        </w:rPr>
        <w:t xml:space="preserve">thời điểm HĐND, UBND quận, </w:t>
      </w:r>
      <w:r>
        <w:rPr>
          <w:rFonts w:ascii="Times New Roman" w:hAnsi="Times New Roman"/>
          <w:sz w:val="28"/>
          <w:szCs w:val="28"/>
        </w:rPr>
        <w:t xml:space="preserve">thị </w:t>
      </w:r>
      <w:r w:rsidRPr="008E4601">
        <w:rPr>
          <w:rFonts w:ascii="Times New Roman" w:hAnsi="Times New Roman"/>
          <w:sz w:val="28"/>
          <w:szCs w:val="28"/>
        </w:rPr>
        <w:t xml:space="preserve">xã thực hiện các nhiệm vụ theo Nghị quyết và thời điểm HĐND, UBND phường nhiệm kỳ 2016 </w:t>
      </w:r>
      <w:r>
        <w:rPr>
          <w:rFonts w:ascii="Times New Roman" w:hAnsi="Times New Roman"/>
          <w:sz w:val="28"/>
          <w:szCs w:val="28"/>
        </w:rPr>
        <w:t>-</w:t>
      </w:r>
      <w:r w:rsidRPr="008E4601">
        <w:rPr>
          <w:rFonts w:ascii="Times New Roman" w:hAnsi="Times New Roman"/>
          <w:sz w:val="28"/>
          <w:szCs w:val="28"/>
        </w:rPr>
        <w:t xml:space="preserve"> 2021 chấm dứt hoạt động.</w:t>
      </w:r>
      <w:r>
        <w:rPr>
          <w:rFonts w:ascii="Times New Roman" w:hAnsi="Times New Roman"/>
          <w:sz w:val="28"/>
          <w:szCs w:val="28"/>
        </w:rPr>
        <w:t xml:space="preserve"> Đồng thời, chỉnh lý cụ thể quy định về các nội dung chuyển tiếp để bảo đảm hoạt động liền mạch, thông suốt của chính quyền địa phương ở cơ sở.</w:t>
      </w:r>
    </w:p>
    <w:p w:rsidR="00B370DB" w:rsidRPr="00710B29" w:rsidRDefault="00C86276" w:rsidP="00B370DB">
      <w:pPr>
        <w:pStyle w:val="Normal0"/>
        <w:spacing w:before="120" w:after="120"/>
        <w:ind w:firstLine="567"/>
        <w:jc w:val="both"/>
        <w:rPr>
          <w:rFonts w:ascii="Times New Roman" w:hAnsi="Times New Roman"/>
          <w:color w:val="000000"/>
          <w:sz w:val="28"/>
          <w:szCs w:val="28"/>
        </w:rPr>
      </w:pPr>
      <w:r>
        <w:rPr>
          <w:rFonts w:ascii="Times New Roman" w:hAnsi="Times New Roman"/>
          <w:b/>
          <w:sz w:val="28"/>
          <w:szCs w:val="28"/>
          <w:lang w:val="es-ES"/>
        </w:rPr>
        <w:t>6</w:t>
      </w:r>
      <w:r w:rsidR="00B370DB">
        <w:rPr>
          <w:rFonts w:ascii="Times New Roman" w:hAnsi="Times New Roman"/>
          <w:b/>
          <w:sz w:val="28"/>
          <w:szCs w:val="28"/>
          <w:lang w:val="es-ES"/>
        </w:rPr>
        <w:t xml:space="preserve">. </w:t>
      </w:r>
      <w:r w:rsidR="00B370DB" w:rsidRPr="00C84860">
        <w:rPr>
          <w:rFonts w:ascii="Times New Roman" w:hAnsi="Times New Roman"/>
          <w:sz w:val="28"/>
          <w:szCs w:val="28"/>
          <w:lang w:val="es-ES"/>
        </w:rPr>
        <w:t xml:space="preserve">Ngoài </w:t>
      </w:r>
      <w:r w:rsidR="00B370DB">
        <w:rPr>
          <w:rFonts w:ascii="Times New Roman" w:hAnsi="Times New Roman"/>
          <w:sz w:val="28"/>
          <w:szCs w:val="28"/>
          <w:lang w:val="es-ES"/>
        </w:rPr>
        <w:t xml:space="preserve">những nội dung đã tiếp thu, giải trình trên đây, </w:t>
      </w:r>
      <w:r w:rsidR="00B370DB" w:rsidRPr="00D444E5">
        <w:rPr>
          <w:rFonts w:ascii="Times New Roman" w:hAnsi="Times New Roman"/>
          <w:sz w:val="28"/>
          <w:szCs w:val="28"/>
          <w:lang w:val="es-ES"/>
        </w:rPr>
        <w:t xml:space="preserve">Ủy ban </w:t>
      </w:r>
      <w:r w:rsidR="00B370DB">
        <w:rPr>
          <w:rFonts w:ascii="Times New Roman" w:hAnsi="Times New Roman"/>
          <w:sz w:val="28"/>
          <w:szCs w:val="28"/>
          <w:lang w:val="es-ES"/>
        </w:rPr>
        <w:t>T</w:t>
      </w:r>
      <w:r w:rsidR="00B370DB" w:rsidRPr="00D444E5">
        <w:rPr>
          <w:rFonts w:ascii="Times New Roman" w:hAnsi="Times New Roman"/>
          <w:sz w:val="28"/>
          <w:szCs w:val="28"/>
          <w:lang w:val="es-ES"/>
        </w:rPr>
        <w:t xml:space="preserve">hường vụ Quốc hội đã </w:t>
      </w:r>
      <w:r w:rsidR="00B370DB">
        <w:rPr>
          <w:rFonts w:ascii="Times New Roman" w:hAnsi="Times New Roman"/>
          <w:sz w:val="28"/>
          <w:szCs w:val="28"/>
          <w:lang w:val="es-ES"/>
        </w:rPr>
        <w:t xml:space="preserve">chỉ đạo </w:t>
      </w:r>
      <w:r w:rsidR="00B370DB" w:rsidRPr="00D444E5">
        <w:rPr>
          <w:rFonts w:ascii="Times New Roman" w:hAnsi="Times New Roman"/>
          <w:sz w:val="28"/>
          <w:szCs w:val="28"/>
          <w:lang w:val="es-ES"/>
        </w:rPr>
        <w:t>nghiên cứu, rà soát kỹ lưỡng để tiếp thu tối đa ý kiến của các vị đại biểu Quốc hội</w:t>
      </w:r>
      <w:r w:rsidR="00B370DB">
        <w:rPr>
          <w:rFonts w:ascii="Times New Roman" w:hAnsi="Times New Roman"/>
          <w:sz w:val="28"/>
          <w:szCs w:val="28"/>
          <w:lang w:val="es-ES"/>
        </w:rPr>
        <w:t>,</w:t>
      </w:r>
      <w:r w:rsidR="00B370DB" w:rsidRPr="00D444E5">
        <w:rPr>
          <w:rFonts w:ascii="Times New Roman" w:hAnsi="Times New Roman"/>
          <w:sz w:val="28"/>
          <w:szCs w:val="28"/>
          <w:lang w:val="es-ES"/>
        </w:rPr>
        <w:t xml:space="preserve"> chỉnh lý cả về nội dung và kỹ thuật lập pháp, rà soát về ngôn ngữ đối với các quy định trong dự thảo </w:t>
      </w:r>
      <w:r w:rsidR="00B370DB">
        <w:rPr>
          <w:rFonts w:ascii="Times New Roman" w:hAnsi="Times New Roman"/>
          <w:sz w:val="28"/>
          <w:szCs w:val="28"/>
          <w:lang w:val="es-ES"/>
        </w:rPr>
        <w:t>Nghị quyết</w:t>
      </w:r>
      <w:r w:rsidR="00B370DB" w:rsidRPr="00710B29">
        <w:rPr>
          <w:rFonts w:ascii="Times New Roman" w:hAnsi="Times New Roman"/>
          <w:bCs/>
          <w:iCs/>
          <w:color w:val="000000" w:themeColor="text1"/>
          <w:sz w:val="28"/>
          <w:szCs w:val="28"/>
          <w:lang w:val="pt-BR"/>
        </w:rPr>
        <w:t>thí điểm tổ chức mô hình chính quyền đô thị tại thành phố Hà Nội</w:t>
      </w:r>
      <w:r w:rsidR="00B370DB">
        <w:rPr>
          <w:rFonts w:ascii="Times New Roman" w:hAnsi="Times New Roman"/>
          <w:bCs/>
          <w:iCs/>
          <w:color w:val="000000" w:themeColor="text1"/>
          <w:sz w:val="28"/>
          <w:szCs w:val="28"/>
          <w:lang w:val="pt-BR"/>
        </w:rPr>
        <w:t>.</w:t>
      </w:r>
    </w:p>
    <w:p w:rsidR="0051677F" w:rsidRPr="0051677F" w:rsidRDefault="0051677F" w:rsidP="0051677F">
      <w:pPr>
        <w:spacing w:before="120" w:after="120" w:line="240" w:lineRule="auto"/>
        <w:jc w:val="center"/>
        <w:rPr>
          <w:rFonts w:ascii="Times New Roman" w:hAnsi="Times New Roman"/>
          <w:spacing w:val="-2"/>
          <w:sz w:val="28"/>
          <w:szCs w:val="28"/>
          <w:lang w:val="af-ZA"/>
        </w:rPr>
      </w:pPr>
      <w:r w:rsidRPr="0051677F">
        <w:rPr>
          <w:rFonts w:ascii="Times New Roman" w:hAnsi="Times New Roman"/>
          <w:spacing w:val="-2"/>
          <w:sz w:val="28"/>
          <w:szCs w:val="28"/>
          <w:lang w:val="af-ZA"/>
        </w:rPr>
        <w:t>*</w:t>
      </w:r>
    </w:p>
    <w:p w:rsidR="0051677F" w:rsidRPr="0051677F" w:rsidRDefault="0051677F" w:rsidP="0051677F">
      <w:pPr>
        <w:widowControl w:val="0"/>
        <w:tabs>
          <w:tab w:val="left" w:pos="1080"/>
        </w:tabs>
        <w:spacing w:before="140" w:after="0" w:line="340" w:lineRule="atLeast"/>
        <w:jc w:val="center"/>
        <w:rPr>
          <w:rFonts w:ascii="Times New Roman" w:hAnsi="Times New Roman"/>
          <w:spacing w:val="-2"/>
          <w:sz w:val="28"/>
          <w:szCs w:val="28"/>
          <w:lang w:val="af-ZA"/>
        </w:rPr>
      </w:pPr>
      <w:r w:rsidRPr="0051677F">
        <w:rPr>
          <w:rFonts w:ascii="Times New Roman" w:hAnsi="Times New Roman"/>
          <w:spacing w:val="-2"/>
          <w:sz w:val="28"/>
          <w:szCs w:val="28"/>
          <w:lang w:val="af-ZA"/>
        </w:rPr>
        <w:t>*        *</w:t>
      </w:r>
    </w:p>
    <w:p w:rsidR="00302DD4" w:rsidRPr="0051677F" w:rsidRDefault="0051677F" w:rsidP="00302DD4">
      <w:pPr>
        <w:pStyle w:val="Normal0"/>
        <w:spacing w:before="120" w:after="120"/>
        <w:ind w:firstLine="660"/>
        <w:jc w:val="both"/>
        <w:rPr>
          <w:rFonts w:ascii="Times New Roman" w:hAnsi="Times New Roman"/>
          <w:sz w:val="28"/>
          <w:szCs w:val="28"/>
          <w:lang w:val="af-ZA"/>
        </w:rPr>
      </w:pPr>
      <w:r w:rsidRPr="00DA6AF2">
        <w:rPr>
          <w:rFonts w:ascii="Times New Roman" w:hAnsi="Times New Roman"/>
          <w:sz w:val="28"/>
          <w:szCs w:val="28"/>
          <w:lang w:val="es-ES"/>
        </w:rPr>
        <w:t xml:space="preserve">Trên đây là </w:t>
      </w:r>
      <w:r w:rsidR="00DA6AF2" w:rsidRPr="00DA6AF2">
        <w:rPr>
          <w:rFonts w:ascii="Times New Roman" w:hAnsi="Times New Roman"/>
          <w:sz w:val="28"/>
          <w:szCs w:val="28"/>
          <w:lang w:val="vi-VN"/>
        </w:rPr>
        <w:t>Báo cáo</w:t>
      </w:r>
      <w:r w:rsidR="00DA6AF2" w:rsidRPr="00DA6AF2">
        <w:rPr>
          <w:rFonts w:ascii="Times New Roman" w:hAnsi="Times New Roman"/>
          <w:sz w:val="28"/>
          <w:szCs w:val="28"/>
          <w:lang w:val="en-GB"/>
        </w:rPr>
        <w:t xml:space="preserve"> tóm tắt</w:t>
      </w:r>
      <w:r w:rsidR="00302DD4" w:rsidRPr="004A0179">
        <w:rPr>
          <w:rFonts w:ascii="Times New Roman" w:hAnsi="Times New Roman"/>
          <w:sz w:val="28"/>
          <w:szCs w:val="28"/>
          <w:lang w:val="es-ES"/>
        </w:rPr>
        <w:t>giải trình, tiếp thu, chỉnh lý dự thảo</w:t>
      </w:r>
      <w:r w:rsidR="00302DD4">
        <w:rPr>
          <w:rFonts w:ascii="Times New Roman" w:hAnsi="Times New Roman"/>
          <w:sz w:val="28"/>
          <w:szCs w:val="28"/>
          <w:lang w:val="es-ES"/>
        </w:rPr>
        <w:t xml:space="preserve"> Nghị quyết</w:t>
      </w:r>
      <w:r w:rsidR="00302DD4" w:rsidRPr="00710B29">
        <w:rPr>
          <w:rFonts w:ascii="Times New Roman" w:hAnsi="Times New Roman"/>
          <w:bCs/>
          <w:iCs/>
          <w:color w:val="000000" w:themeColor="text1"/>
          <w:sz w:val="28"/>
          <w:szCs w:val="28"/>
          <w:lang w:val="pt-BR"/>
        </w:rPr>
        <w:t>thí điểm tổ chức mô hình chính quyền đô thị tại thành phố Hà Nội</w:t>
      </w:r>
      <w:r w:rsidR="00302DD4">
        <w:rPr>
          <w:rFonts w:ascii="Times New Roman" w:hAnsi="Times New Roman"/>
          <w:bCs/>
          <w:iCs/>
          <w:color w:val="000000" w:themeColor="text1"/>
          <w:sz w:val="28"/>
          <w:szCs w:val="28"/>
          <w:lang w:val="pt-BR"/>
        </w:rPr>
        <w:t xml:space="preserve">, </w:t>
      </w:r>
      <w:r w:rsidR="00302DD4" w:rsidRPr="0051677F">
        <w:rPr>
          <w:rFonts w:ascii="Times New Roman" w:hAnsi="Times New Roman"/>
          <w:sz w:val="28"/>
          <w:szCs w:val="28"/>
          <w:lang w:val="af-ZA"/>
        </w:rPr>
        <w:t xml:space="preserve">Ủy ban Thường vụ Quốc hội kính trình Quốc hội xem xét, </w:t>
      </w:r>
      <w:r w:rsidR="00302DD4">
        <w:rPr>
          <w:rFonts w:ascii="Times New Roman" w:hAnsi="Times New Roman"/>
          <w:sz w:val="28"/>
          <w:szCs w:val="28"/>
          <w:lang w:val="af-ZA"/>
        </w:rPr>
        <w:t>thông qua</w:t>
      </w:r>
      <w:r w:rsidR="00302DD4" w:rsidRPr="0051677F">
        <w:rPr>
          <w:rFonts w:ascii="Times New Roman" w:hAnsi="Times New Roman"/>
          <w:sz w:val="28"/>
          <w:szCs w:val="28"/>
          <w:lang w:val="af-ZA"/>
        </w:rPr>
        <w:t>.</w:t>
      </w:r>
    </w:p>
    <w:p w:rsidR="0051677F" w:rsidRPr="00B57164" w:rsidRDefault="0051677F" w:rsidP="00302DD4">
      <w:pPr>
        <w:pStyle w:val="Normal0"/>
        <w:spacing w:before="140" w:line="340" w:lineRule="atLeast"/>
        <w:ind w:firstLine="660"/>
        <w:jc w:val="both"/>
        <w:rPr>
          <w:spacing w:val="-2"/>
          <w:lang w:val="af-ZA"/>
        </w:rPr>
      </w:pPr>
    </w:p>
    <w:p w:rsidR="00E4032E" w:rsidRPr="00E4032E" w:rsidRDefault="00DA6AF2" w:rsidP="00A93F81">
      <w:pPr>
        <w:jc w:val="right"/>
        <w:rPr>
          <w:rFonts w:ascii="Times New Roman" w:hAnsi="Times New Roman"/>
          <w:sz w:val="28"/>
          <w:szCs w:val="28"/>
        </w:rPr>
      </w:pPr>
      <w:r w:rsidRPr="00DA6AF2">
        <w:rPr>
          <w:rFonts w:ascii="Times New Roman" w:hAnsi="Times New Roman"/>
          <w:b/>
          <w:bCs/>
          <w:sz w:val="28"/>
          <w:szCs w:val="28"/>
          <w:lang w:val="it-IT"/>
        </w:rPr>
        <w:t>ỦY BAN THƯỜNG VỤ QUỐC HỘI</w:t>
      </w:r>
    </w:p>
    <w:sectPr w:rsidR="00E4032E" w:rsidRPr="00E4032E" w:rsidSect="00375E00">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FFD" w:rsidRDefault="002D1FFD" w:rsidP="00375E00">
      <w:pPr>
        <w:spacing w:after="0" w:line="240" w:lineRule="auto"/>
      </w:pPr>
      <w:r>
        <w:separator/>
      </w:r>
    </w:p>
  </w:endnote>
  <w:endnote w:type="continuationSeparator" w:id="1">
    <w:p w:rsidR="002D1FFD" w:rsidRDefault="002D1FFD" w:rsidP="00375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FFD" w:rsidRDefault="002D1FFD" w:rsidP="00375E00">
      <w:pPr>
        <w:spacing w:after="0" w:line="240" w:lineRule="auto"/>
      </w:pPr>
      <w:r>
        <w:separator/>
      </w:r>
    </w:p>
  </w:footnote>
  <w:footnote w:type="continuationSeparator" w:id="1">
    <w:p w:rsidR="002D1FFD" w:rsidRDefault="002D1FFD" w:rsidP="00375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87854"/>
      <w:docPartObj>
        <w:docPartGallery w:val="Page Numbers (Top of Page)"/>
        <w:docPartUnique/>
      </w:docPartObj>
    </w:sdtPr>
    <w:sdtEndPr>
      <w:rPr>
        <w:rFonts w:ascii="Times New Roman" w:hAnsi="Times New Roman"/>
        <w:noProof/>
        <w:sz w:val="24"/>
        <w:szCs w:val="24"/>
      </w:rPr>
    </w:sdtEndPr>
    <w:sdtContent>
      <w:p w:rsidR="0040134B" w:rsidRPr="0044613E" w:rsidRDefault="00305650">
        <w:pPr>
          <w:pStyle w:val="Header"/>
          <w:jc w:val="center"/>
          <w:rPr>
            <w:rFonts w:ascii="Times New Roman" w:hAnsi="Times New Roman"/>
            <w:sz w:val="24"/>
            <w:szCs w:val="24"/>
          </w:rPr>
        </w:pPr>
        <w:r w:rsidRPr="0044613E">
          <w:rPr>
            <w:rFonts w:ascii="Times New Roman" w:hAnsi="Times New Roman"/>
            <w:sz w:val="24"/>
            <w:szCs w:val="24"/>
          </w:rPr>
          <w:fldChar w:fldCharType="begin"/>
        </w:r>
        <w:r w:rsidR="0040134B" w:rsidRPr="0044613E">
          <w:rPr>
            <w:rFonts w:ascii="Times New Roman" w:hAnsi="Times New Roman"/>
            <w:sz w:val="24"/>
            <w:szCs w:val="24"/>
          </w:rPr>
          <w:instrText xml:space="preserve"> PAGE   \* MERGEFORMAT </w:instrText>
        </w:r>
        <w:r w:rsidRPr="0044613E">
          <w:rPr>
            <w:rFonts w:ascii="Times New Roman" w:hAnsi="Times New Roman"/>
            <w:sz w:val="24"/>
            <w:szCs w:val="24"/>
          </w:rPr>
          <w:fldChar w:fldCharType="separate"/>
        </w:r>
        <w:r w:rsidR="005D0E7E">
          <w:rPr>
            <w:rFonts w:ascii="Times New Roman" w:hAnsi="Times New Roman"/>
            <w:noProof/>
            <w:sz w:val="24"/>
            <w:szCs w:val="24"/>
          </w:rPr>
          <w:t>4</w:t>
        </w:r>
        <w:r w:rsidRPr="0044613E">
          <w:rPr>
            <w:rFonts w:ascii="Times New Roman" w:hAnsi="Times New Roman"/>
            <w:noProof/>
            <w:sz w:val="24"/>
            <w:szCs w:val="24"/>
          </w:rPr>
          <w:fldChar w:fldCharType="end"/>
        </w:r>
      </w:p>
    </w:sdtContent>
  </w:sdt>
  <w:p w:rsidR="0040134B" w:rsidRDefault="004013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D32"/>
    <w:multiLevelType w:val="hybridMultilevel"/>
    <w:tmpl w:val="295AD678"/>
    <w:lvl w:ilvl="0" w:tplc="EFA07F82">
      <w:start w:val="1"/>
      <w:numFmt w:val="bullet"/>
      <w:lvlText w:val="-"/>
      <w:lvlJc w:val="left"/>
      <w:pPr>
        <w:ind w:left="1080" w:hanging="360"/>
      </w:pPr>
      <w:rPr>
        <w:rFonts w:ascii="Times New Roman" w:eastAsia="Times New Roman" w:hAnsi="Times New Roman"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4032E"/>
    <w:rsid w:val="00005D8E"/>
    <w:rsid w:val="0000755F"/>
    <w:rsid w:val="000105B2"/>
    <w:rsid w:val="00010852"/>
    <w:rsid w:val="00014079"/>
    <w:rsid w:val="000221D2"/>
    <w:rsid w:val="00023454"/>
    <w:rsid w:val="00024ED4"/>
    <w:rsid w:val="00024F28"/>
    <w:rsid w:val="0002666D"/>
    <w:rsid w:val="0003046B"/>
    <w:rsid w:val="000377E1"/>
    <w:rsid w:val="00037CCD"/>
    <w:rsid w:val="00041A49"/>
    <w:rsid w:val="00041E59"/>
    <w:rsid w:val="000434F0"/>
    <w:rsid w:val="0004472B"/>
    <w:rsid w:val="00047612"/>
    <w:rsid w:val="00053D40"/>
    <w:rsid w:val="00054CCC"/>
    <w:rsid w:val="00055A55"/>
    <w:rsid w:val="00064F5F"/>
    <w:rsid w:val="00065368"/>
    <w:rsid w:val="00081441"/>
    <w:rsid w:val="0008614D"/>
    <w:rsid w:val="000969E8"/>
    <w:rsid w:val="000A5BC1"/>
    <w:rsid w:val="000B3F47"/>
    <w:rsid w:val="000C62D8"/>
    <w:rsid w:val="000C7517"/>
    <w:rsid w:val="000D0D36"/>
    <w:rsid w:val="000D1DCA"/>
    <w:rsid w:val="000D1F46"/>
    <w:rsid w:val="000D1F4A"/>
    <w:rsid w:val="000D3C35"/>
    <w:rsid w:val="000D428C"/>
    <w:rsid w:val="000D4F0B"/>
    <w:rsid w:val="000D66D1"/>
    <w:rsid w:val="000D740E"/>
    <w:rsid w:val="000E67AB"/>
    <w:rsid w:val="000E707F"/>
    <w:rsid w:val="000F0BBA"/>
    <w:rsid w:val="000F398F"/>
    <w:rsid w:val="000F42FC"/>
    <w:rsid w:val="000F4392"/>
    <w:rsid w:val="000F4780"/>
    <w:rsid w:val="000F6B2C"/>
    <w:rsid w:val="000F7846"/>
    <w:rsid w:val="000F7894"/>
    <w:rsid w:val="001040D4"/>
    <w:rsid w:val="00120EEC"/>
    <w:rsid w:val="00122B2E"/>
    <w:rsid w:val="00122ED2"/>
    <w:rsid w:val="00124194"/>
    <w:rsid w:val="0012765B"/>
    <w:rsid w:val="001308B7"/>
    <w:rsid w:val="001334B0"/>
    <w:rsid w:val="00135AB2"/>
    <w:rsid w:val="001366E2"/>
    <w:rsid w:val="00136AA6"/>
    <w:rsid w:val="001407FA"/>
    <w:rsid w:val="00141989"/>
    <w:rsid w:val="00144973"/>
    <w:rsid w:val="00144A42"/>
    <w:rsid w:val="00144E64"/>
    <w:rsid w:val="00154DC1"/>
    <w:rsid w:val="001565C5"/>
    <w:rsid w:val="00162382"/>
    <w:rsid w:val="001719AF"/>
    <w:rsid w:val="001747E4"/>
    <w:rsid w:val="0017526C"/>
    <w:rsid w:val="00175FB5"/>
    <w:rsid w:val="001766BA"/>
    <w:rsid w:val="00177689"/>
    <w:rsid w:val="00180F2E"/>
    <w:rsid w:val="00181E5C"/>
    <w:rsid w:val="00190307"/>
    <w:rsid w:val="001915C4"/>
    <w:rsid w:val="0019342C"/>
    <w:rsid w:val="0019505E"/>
    <w:rsid w:val="001959F8"/>
    <w:rsid w:val="001968CD"/>
    <w:rsid w:val="001A0998"/>
    <w:rsid w:val="001A5C38"/>
    <w:rsid w:val="001B4296"/>
    <w:rsid w:val="001B4D00"/>
    <w:rsid w:val="001B51CE"/>
    <w:rsid w:val="001B6FA1"/>
    <w:rsid w:val="001C0495"/>
    <w:rsid w:val="001C4158"/>
    <w:rsid w:val="001C6B6D"/>
    <w:rsid w:val="001C770D"/>
    <w:rsid w:val="001C7715"/>
    <w:rsid w:val="001D3808"/>
    <w:rsid w:val="001D3D75"/>
    <w:rsid w:val="001D7330"/>
    <w:rsid w:val="001E004A"/>
    <w:rsid w:val="001E1114"/>
    <w:rsid w:val="001E2103"/>
    <w:rsid w:val="001E39E1"/>
    <w:rsid w:val="001E5592"/>
    <w:rsid w:val="001E7266"/>
    <w:rsid w:val="001F09A4"/>
    <w:rsid w:val="001F1F34"/>
    <w:rsid w:val="00200210"/>
    <w:rsid w:val="00200F1D"/>
    <w:rsid w:val="00212A05"/>
    <w:rsid w:val="00213EFE"/>
    <w:rsid w:val="002146B0"/>
    <w:rsid w:val="00241E68"/>
    <w:rsid w:val="00243FEA"/>
    <w:rsid w:val="00246E38"/>
    <w:rsid w:val="00251180"/>
    <w:rsid w:val="002556C1"/>
    <w:rsid w:val="00255FA4"/>
    <w:rsid w:val="00277308"/>
    <w:rsid w:val="00280887"/>
    <w:rsid w:val="00282B7A"/>
    <w:rsid w:val="002862AE"/>
    <w:rsid w:val="00294872"/>
    <w:rsid w:val="002B6929"/>
    <w:rsid w:val="002C08E4"/>
    <w:rsid w:val="002C1536"/>
    <w:rsid w:val="002C225D"/>
    <w:rsid w:val="002C2D8C"/>
    <w:rsid w:val="002C5308"/>
    <w:rsid w:val="002D047C"/>
    <w:rsid w:val="002D0631"/>
    <w:rsid w:val="002D1FFD"/>
    <w:rsid w:val="002D20C2"/>
    <w:rsid w:val="002D3593"/>
    <w:rsid w:val="002D3761"/>
    <w:rsid w:val="002D511E"/>
    <w:rsid w:val="002E0080"/>
    <w:rsid w:val="002E15F2"/>
    <w:rsid w:val="002E6B8D"/>
    <w:rsid w:val="002E6E5C"/>
    <w:rsid w:val="002F1EBC"/>
    <w:rsid w:val="003021FE"/>
    <w:rsid w:val="00302DD4"/>
    <w:rsid w:val="00305650"/>
    <w:rsid w:val="00305B9D"/>
    <w:rsid w:val="00306C92"/>
    <w:rsid w:val="00307B07"/>
    <w:rsid w:val="003102AB"/>
    <w:rsid w:val="003128D4"/>
    <w:rsid w:val="0031304A"/>
    <w:rsid w:val="00315161"/>
    <w:rsid w:val="003165FC"/>
    <w:rsid w:val="00316CC3"/>
    <w:rsid w:val="00320D4A"/>
    <w:rsid w:val="00321395"/>
    <w:rsid w:val="0032460C"/>
    <w:rsid w:val="003274A8"/>
    <w:rsid w:val="003275A7"/>
    <w:rsid w:val="00327CE6"/>
    <w:rsid w:val="003333AC"/>
    <w:rsid w:val="00335C53"/>
    <w:rsid w:val="0034369B"/>
    <w:rsid w:val="003475A0"/>
    <w:rsid w:val="003535C9"/>
    <w:rsid w:val="00361823"/>
    <w:rsid w:val="00362C9C"/>
    <w:rsid w:val="00363295"/>
    <w:rsid w:val="00366F96"/>
    <w:rsid w:val="00370FCC"/>
    <w:rsid w:val="003749F2"/>
    <w:rsid w:val="00375E00"/>
    <w:rsid w:val="00376350"/>
    <w:rsid w:val="00380185"/>
    <w:rsid w:val="003841B7"/>
    <w:rsid w:val="0038545F"/>
    <w:rsid w:val="00393D8B"/>
    <w:rsid w:val="003957B7"/>
    <w:rsid w:val="003971E0"/>
    <w:rsid w:val="003A33F9"/>
    <w:rsid w:val="003A5D47"/>
    <w:rsid w:val="003B64B3"/>
    <w:rsid w:val="003C08AE"/>
    <w:rsid w:val="003C3CB9"/>
    <w:rsid w:val="003C53D9"/>
    <w:rsid w:val="003C5E26"/>
    <w:rsid w:val="003C6044"/>
    <w:rsid w:val="003C7EAB"/>
    <w:rsid w:val="003D10FD"/>
    <w:rsid w:val="003D27BD"/>
    <w:rsid w:val="003D35FF"/>
    <w:rsid w:val="003D6634"/>
    <w:rsid w:val="003E0292"/>
    <w:rsid w:val="003E1B4C"/>
    <w:rsid w:val="003E3876"/>
    <w:rsid w:val="003E3E5F"/>
    <w:rsid w:val="003E7877"/>
    <w:rsid w:val="003F08CD"/>
    <w:rsid w:val="003F0CF6"/>
    <w:rsid w:val="003F389F"/>
    <w:rsid w:val="003F46FC"/>
    <w:rsid w:val="003F5A9E"/>
    <w:rsid w:val="0040134B"/>
    <w:rsid w:val="004032C3"/>
    <w:rsid w:val="004049E1"/>
    <w:rsid w:val="00406053"/>
    <w:rsid w:val="004074B5"/>
    <w:rsid w:val="004116DB"/>
    <w:rsid w:val="00415DD3"/>
    <w:rsid w:val="004178B3"/>
    <w:rsid w:val="004202C2"/>
    <w:rsid w:val="00424909"/>
    <w:rsid w:val="00426DBD"/>
    <w:rsid w:val="004273AB"/>
    <w:rsid w:val="00427EAC"/>
    <w:rsid w:val="00432CC3"/>
    <w:rsid w:val="00437080"/>
    <w:rsid w:val="00437EFD"/>
    <w:rsid w:val="004433B4"/>
    <w:rsid w:val="00445291"/>
    <w:rsid w:val="0044613E"/>
    <w:rsid w:val="0045496A"/>
    <w:rsid w:val="004554E0"/>
    <w:rsid w:val="00461867"/>
    <w:rsid w:val="00461E32"/>
    <w:rsid w:val="00462AE3"/>
    <w:rsid w:val="0047602C"/>
    <w:rsid w:val="00482597"/>
    <w:rsid w:val="00486D72"/>
    <w:rsid w:val="00490DB6"/>
    <w:rsid w:val="00496039"/>
    <w:rsid w:val="00497F3C"/>
    <w:rsid w:val="004A0179"/>
    <w:rsid w:val="004A1C8E"/>
    <w:rsid w:val="004A4F2D"/>
    <w:rsid w:val="004C51D0"/>
    <w:rsid w:val="004C5C31"/>
    <w:rsid w:val="004D1D8F"/>
    <w:rsid w:val="004D26DF"/>
    <w:rsid w:val="004D4A77"/>
    <w:rsid w:val="004E0B48"/>
    <w:rsid w:val="004E28BD"/>
    <w:rsid w:val="004F31A4"/>
    <w:rsid w:val="004F5A32"/>
    <w:rsid w:val="004F5B3F"/>
    <w:rsid w:val="004F6939"/>
    <w:rsid w:val="004F7F21"/>
    <w:rsid w:val="00501288"/>
    <w:rsid w:val="00511F40"/>
    <w:rsid w:val="00515B08"/>
    <w:rsid w:val="0051677F"/>
    <w:rsid w:val="00520F03"/>
    <w:rsid w:val="0052657C"/>
    <w:rsid w:val="00526F68"/>
    <w:rsid w:val="00530B61"/>
    <w:rsid w:val="00552C03"/>
    <w:rsid w:val="00564225"/>
    <w:rsid w:val="005643FE"/>
    <w:rsid w:val="005646CB"/>
    <w:rsid w:val="005663DD"/>
    <w:rsid w:val="00581337"/>
    <w:rsid w:val="005832AE"/>
    <w:rsid w:val="00590F12"/>
    <w:rsid w:val="00591ADE"/>
    <w:rsid w:val="005922DD"/>
    <w:rsid w:val="005A12B3"/>
    <w:rsid w:val="005A1D6E"/>
    <w:rsid w:val="005A1FC1"/>
    <w:rsid w:val="005A3CB3"/>
    <w:rsid w:val="005A6E61"/>
    <w:rsid w:val="005A7712"/>
    <w:rsid w:val="005B0043"/>
    <w:rsid w:val="005B1DE3"/>
    <w:rsid w:val="005B399F"/>
    <w:rsid w:val="005B4C4B"/>
    <w:rsid w:val="005C1B58"/>
    <w:rsid w:val="005D0E7E"/>
    <w:rsid w:val="005D35E9"/>
    <w:rsid w:val="005D3CFD"/>
    <w:rsid w:val="005D5798"/>
    <w:rsid w:val="005D6342"/>
    <w:rsid w:val="005E09EE"/>
    <w:rsid w:val="005E209C"/>
    <w:rsid w:val="005E7853"/>
    <w:rsid w:val="005F301E"/>
    <w:rsid w:val="00603B7D"/>
    <w:rsid w:val="006043D1"/>
    <w:rsid w:val="00610921"/>
    <w:rsid w:val="0061127A"/>
    <w:rsid w:val="00613D67"/>
    <w:rsid w:val="006144BE"/>
    <w:rsid w:val="00624483"/>
    <w:rsid w:val="00630961"/>
    <w:rsid w:val="00637064"/>
    <w:rsid w:val="00637FA6"/>
    <w:rsid w:val="00640323"/>
    <w:rsid w:val="00645B7A"/>
    <w:rsid w:val="00650338"/>
    <w:rsid w:val="00650F7B"/>
    <w:rsid w:val="00652107"/>
    <w:rsid w:val="00675981"/>
    <w:rsid w:val="006803D2"/>
    <w:rsid w:val="00687D40"/>
    <w:rsid w:val="0069021F"/>
    <w:rsid w:val="00690612"/>
    <w:rsid w:val="00690CC5"/>
    <w:rsid w:val="006965CD"/>
    <w:rsid w:val="006A0249"/>
    <w:rsid w:val="006A166C"/>
    <w:rsid w:val="006A36BD"/>
    <w:rsid w:val="006B3737"/>
    <w:rsid w:val="006B5AB2"/>
    <w:rsid w:val="006C172D"/>
    <w:rsid w:val="006C1D84"/>
    <w:rsid w:val="006C3EB5"/>
    <w:rsid w:val="006C5C3A"/>
    <w:rsid w:val="006E4060"/>
    <w:rsid w:val="006E44A5"/>
    <w:rsid w:val="006F2D9F"/>
    <w:rsid w:val="00700EEA"/>
    <w:rsid w:val="00704FD9"/>
    <w:rsid w:val="0070508D"/>
    <w:rsid w:val="00707524"/>
    <w:rsid w:val="0071225E"/>
    <w:rsid w:val="007167E1"/>
    <w:rsid w:val="007218B7"/>
    <w:rsid w:val="00723993"/>
    <w:rsid w:val="007260C2"/>
    <w:rsid w:val="00732F5F"/>
    <w:rsid w:val="00733788"/>
    <w:rsid w:val="00735E3A"/>
    <w:rsid w:val="00740DAD"/>
    <w:rsid w:val="00742844"/>
    <w:rsid w:val="00742EB1"/>
    <w:rsid w:val="00750D29"/>
    <w:rsid w:val="00751764"/>
    <w:rsid w:val="00752A33"/>
    <w:rsid w:val="007547C6"/>
    <w:rsid w:val="00754CF0"/>
    <w:rsid w:val="00757482"/>
    <w:rsid w:val="00761AF0"/>
    <w:rsid w:val="00765205"/>
    <w:rsid w:val="007670A9"/>
    <w:rsid w:val="0077009F"/>
    <w:rsid w:val="0077192C"/>
    <w:rsid w:val="00773B34"/>
    <w:rsid w:val="00774440"/>
    <w:rsid w:val="00782227"/>
    <w:rsid w:val="00783D46"/>
    <w:rsid w:val="00786075"/>
    <w:rsid w:val="007A2BBE"/>
    <w:rsid w:val="007A456C"/>
    <w:rsid w:val="007A5656"/>
    <w:rsid w:val="007A6718"/>
    <w:rsid w:val="007A73E8"/>
    <w:rsid w:val="007B5878"/>
    <w:rsid w:val="007B7666"/>
    <w:rsid w:val="007C1F85"/>
    <w:rsid w:val="007C25F5"/>
    <w:rsid w:val="007D052D"/>
    <w:rsid w:val="007D2F2C"/>
    <w:rsid w:val="007D5E43"/>
    <w:rsid w:val="007D6892"/>
    <w:rsid w:val="007D7CEE"/>
    <w:rsid w:val="007E2738"/>
    <w:rsid w:val="007E2D0F"/>
    <w:rsid w:val="007E46B9"/>
    <w:rsid w:val="007F03D0"/>
    <w:rsid w:val="007F3E95"/>
    <w:rsid w:val="007F5281"/>
    <w:rsid w:val="00807654"/>
    <w:rsid w:val="00810EB5"/>
    <w:rsid w:val="00827090"/>
    <w:rsid w:val="00831908"/>
    <w:rsid w:val="00831E9D"/>
    <w:rsid w:val="0083356D"/>
    <w:rsid w:val="00833CDD"/>
    <w:rsid w:val="0083740A"/>
    <w:rsid w:val="00840C86"/>
    <w:rsid w:val="00844DF3"/>
    <w:rsid w:val="00845DDF"/>
    <w:rsid w:val="0085255C"/>
    <w:rsid w:val="00852B0A"/>
    <w:rsid w:val="008534A4"/>
    <w:rsid w:val="00853F72"/>
    <w:rsid w:val="0085427F"/>
    <w:rsid w:val="00856817"/>
    <w:rsid w:val="008572EE"/>
    <w:rsid w:val="008600BF"/>
    <w:rsid w:val="00867DB9"/>
    <w:rsid w:val="00872332"/>
    <w:rsid w:val="00874EC6"/>
    <w:rsid w:val="00874F65"/>
    <w:rsid w:val="00886EE1"/>
    <w:rsid w:val="008875E3"/>
    <w:rsid w:val="00890965"/>
    <w:rsid w:val="00892945"/>
    <w:rsid w:val="00894710"/>
    <w:rsid w:val="008A10C9"/>
    <w:rsid w:val="008A4ECB"/>
    <w:rsid w:val="008A557F"/>
    <w:rsid w:val="008A6FB7"/>
    <w:rsid w:val="008B1A96"/>
    <w:rsid w:val="008C0357"/>
    <w:rsid w:val="008C0AC5"/>
    <w:rsid w:val="008C29D1"/>
    <w:rsid w:val="008C4742"/>
    <w:rsid w:val="008C5B56"/>
    <w:rsid w:val="008C751A"/>
    <w:rsid w:val="008D06E6"/>
    <w:rsid w:val="008D34F9"/>
    <w:rsid w:val="008E1555"/>
    <w:rsid w:val="008E24FE"/>
    <w:rsid w:val="008E74E8"/>
    <w:rsid w:val="008E7B1F"/>
    <w:rsid w:val="008F07F9"/>
    <w:rsid w:val="008F2EF8"/>
    <w:rsid w:val="008F70F5"/>
    <w:rsid w:val="00900581"/>
    <w:rsid w:val="00901AAC"/>
    <w:rsid w:val="009032AA"/>
    <w:rsid w:val="00911570"/>
    <w:rsid w:val="00913489"/>
    <w:rsid w:val="0091368A"/>
    <w:rsid w:val="00920447"/>
    <w:rsid w:val="009206A3"/>
    <w:rsid w:val="00921884"/>
    <w:rsid w:val="00923FC4"/>
    <w:rsid w:val="00924F93"/>
    <w:rsid w:val="00927D10"/>
    <w:rsid w:val="0093036F"/>
    <w:rsid w:val="00933314"/>
    <w:rsid w:val="009348F6"/>
    <w:rsid w:val="00942C6D"/>
    <w:rsid w:val="00943349"/>
    <w:rsid w:val="009475E3"/>
    <w:rsid w:val="00951AE8"/>
    <w:rsid w:val="009612A2"/>
    <w:rsid w:val="0096194E"/>
    <w:rsid w:val="009658CF"/>
    <w:rsid w:val="00971D66"/>
    <w:rsid w:val="00975B9B"/>
    <w:rsid w:val="00977146"/>
    <w:rsid w:val="00980110"/>
    <w:rsid w:val="0098045C"/>
    <w:rsid w:val="00980A68"/>
    <w:rsid w:val="00985C72"/>
    <w:rsid w:val="0098699C"/>
    <w:rsid w:val="00987D19"/>
    <w:rsid w:val="009900B2"/>
    <w:rsid w:val="0099240F"/>
    <w:rsid w:val="009A325C"/>
    <w:rsid w:val="009A7F2C"/>
    <w:rsid w:val="009B0A9C"/>
    <w:rsid w:val="009B0C0B"/>
    <w:rsid w:val="009C003D"/>
    <w:rsid w:val="009C1123"/>
    <w:rsid w:val="009C12CB"/>
    <w:rsid w:val="009C202F"/>
    <w:rsid w:val="009C207B"/>
    <w:rsid w:val="009D1157"/>
    <w:rsid w:val="009D4B0B"/>
    <w:rsid w:val="009E412A"/>
    <w:rsid w:val="009E7CD6"/>
    <w:rsid w:val="009F1A86"/>
    <w:rsid w:val="009F202A"/>
    <w:rsid w:val="009F2A51"/>
    <w:rsid w:val="009F4260"/>
    <w:rsid w:val="00A01B2A"/>
    <w:rsid w:val="00A03042"/>
    <w:rsid w:val="00A06430"/>
    <w:rsid w:val="00A07B94"/>
    <w:rsid w:val="00A10B9B"/>
    <w:rsid w:val="00A10EAA"/>
    <w:rsid w:val="00A14A19"/>
    <w:rsid w:val="00A15DA3"/>
    <w:rsid w:val="00A30152"/>
    <w:rsid w:val="00A30490"/>
    <w:rsid w:val="00A312DF"/>
    <w:rsid w:val="00A323F6"/>
    <w:rsid w:val="00A33C0B"/>
    <w:rsid w:val="00A3507E"/>
    <w:rsid w:val="00A4148A"/>
    <w:rsid w:val="00A42488"/>
    <w:rsid w:val="00A44374"/>
    <w:rsid w:val="00A45484"/>
    <w:rsid w:val="00A45BAD"/>
    <w:rsid w:val="00A46E5B"/>
    <w:rsid w:val="00A51415"/>
    <w:rsid w:val="00A51A60"/>
    <w:rsid w:val="00A52CD4"/>
    <w:rsid w:val="00A52F77"/>
    <w:rsid w:val="00A552A3"/>
    <w:rsid w:val="00A56EF8"/>
    <w:rsid w:val="00A667C4"/>
    <w:rsid w:val="00A67B67"/>
    <w:rsid w:val="00A71BC6"/>
    <w:rsid w:val="00A76513"/>
    <w:rsid w:val="00A77059"/>
    <w:rsid w:val="00A82A93"/>
    <w:rsid w:val="00A85E04"/>
    <w:rsid w:val="00A909F9"/>
    <w:rsid w:val="00A93F81"/>
    <w:rsid w:val="00A97F1B"/>
    <w:rsid w:val="00AA1CA2"/>
    <w:rsid w:val="00AA2158"/>
    <w:rsid w:val="00AA6392"/>
    <w:rsid w:val="00AB0E65"/>
    <w:rsid w:val="00AC1F5C"/>
    <w:rsid w:val="00AC1F93"/>
    <w:rsid w:val="00AC7A5E"/>
    <w:rsid w:val="00AD0883"/>
    <w:rsid w:val="00AD1270"/>
    <w:rsid w:val="00AD2392"/>
    <w:rsid w:val="00AD5E2F"/>
    <w:rsid w:val="00AE2FBB"/>
    <w:rsid w:val="00AE3ED1"/>
    <w:rsid w:val="00AE49F7"/>
    <w:rsid w:val="00AE7417"/>
    <w:rsid w:val="00AE7434"/>
    <w:rsid w:val="00AF052C"/>
    <w:rsid w:val="00AF0B55"/>
    <w:rsid w:val="00AF10AC"/>
    <w:rsid w:val="00AF1824"/>
    <w:rsid w:val="00AF5A48"/>
    <w:rsid w:val="00B01379"/>
    <w:rsid w:val="00B029E1"/>
    <w:rsid w:val="00B02C8F"/>
    <w:rsid w:val="00B0596F"/>
    <w:rsid w:val="00B07BA9"/>
    <w:rsid w:val="00B1032A"/>
    <w:rsid w:val="00B14004"/>
    <w:rsid w:val="00B23974"/>
    <w:rsid w:val="00B24A2A"/>
    <w:rsid w:val="00B33E4E"/>
    <w:rsid w:val="00B370DB"/>
    <w:rsid w:val="00B432BB"/>
    <w:rsid w:val="00B437D1"/>
    <w:rsid w:val="00B506F0"/>
    <w:rsid w:val="00B5271E"/>
    <w:rsid w:val="00B52CB1"/>
    <w:rsid w:val="00B5377F"/>
    <w:rsid w:val="00B53B3D"/>
    <w:rsid w:val="00B53DEB"/>
    <w:rsid w:val="00B5630F"/>
    <w:rsid w:val="00B57AAA"/>
    <w:rsid w:val="00B57C27"/>
    <w:rsid w:val="00B6151C"/>
    <w:rsid w:val="00B64EC1"/>
    <w:rsid w:val="00B6668C"/>
    <w:rsid w:val="00B666AF"/>
    <w:rsid w:val="00B70B40"/>
    <w:rsid w:val="00B82162"/>
    <w:rsid w:val="00B83E09"/>
    <w:rsid w:val="00B84BC2"/>
    <w:rsid w:val="00B84C89"/>
    <w:rsid w:val="00B853FC"/>
    <w:rsid w:val="00B90847"/>
    <w:rsid w:val="00B96E18"/>
    <w:rsid w:val="00BA1334"/>
    <w:rsid w:val="00BA28AC"/>
    <w:rsid w:val="00BA2F1D"/>
    <w:rsid w:val="00BA365B"/>
    <w:rsid w:val="00BA3C13"/>
    <w:rsid w:val="00BA4F7A"/>
    <w:rsid w:val="00BA5901"/>
    <w:rsid w:val="00BC09C6"/>
    <w:rsid w:val="00BC3E67"/>
    <w:rsid w:val="00BC5DD1"/>
    <w:rsid w:val="00BC70F0"/>
    <w:rsid w:val="00BD05CA"/>
    <w:rsid w:val="00BE1D2D"/>
    <w:rsid w:val="00BF2C23"/>
    <w:rsid w:val="00BF366C"/>
    <w:rsid w:val="00BF4599"/>
    <w:rsid w:val="00C00605"/>
    <w:rsid w:val="00C028D6"/>
    <w:rsid w:val="00C10511"/>
    <w:rsid w:val="00C20282"/>
    <w:rsid w:val="00C20EEF"/>
    <w:rsid w:val="00C21738"/>
    <w:rsid w:val="00C23D7F"/>
    <w:rsid w:val="00C34623"/>
    <w:rsid w:val="00C37E5D"/>
    <w:rsid w:val="00C46BF7"/>
    <w:rsid w:val="00C573E6"/>
    <w:rsid w:val="00C67E6B"/>
    <w:rsid w:val="00C7197D"/>
    <w:rsid w:val="00C725EF"/>
    <w:rsid w:val="00C74A28"/>
    <w:rsid w:val="00C77762"/>
    <w:rsid w:val="00C8231A"/>
    <w:rsid w:val="00C839EE"/>
    <w:rsid w:val="00C83F1E"/>
    <w:rsid w:val="00C859EE"/>
    <w:rsid w:val="00C86276"/>
    <w:rsid w:val="00C90433"/>
    <w:rsid w:val="00CA08CB"/>
    <w:rsid w:val="00CA0C5A"/>
    <w:rsid w:val="00CA2684"/>
    <w:rsid w:val="00CA2E03"/>
    <w:rsid w:val="00CA3105"/>
    <w:rsid w:val="00CA51CD"/>
    <w:rsid w:val="00CA700A"/>
    <w:rsid w:val="00CA7362"/>
    <w:rsid w:val="00CA7AA4"/>
    <w:rsid w:val="00CB3ABF"/>
    <w:rsid w:val="00CB7495"/>
    <w:rsid w:val="00CC2163"/>
    <w:rsid w:val="00CD1B0D"/>
    <w:rsid w:val="00CD2B06"/>
    <w:rsid w:val="00CD33A2"/>
    <w:rsid w:val="00CD562B"/>
    <w:rsid w:val="00CF54D6"/>
    <w:rsid w:val="00CF5621"/>
    <w:rsid w:val="00CF6CAF"/>
    <w:rsid w:val="00D014B1"/>
    <w:rsid w:val="00D05B1B"/>
    <w:rsid w:val="00D07F54"/>
    <w:rsid w:val="00D11910"/>
    <w:rsid w:val="00D128FB"/>
    <w:rsid w:val="00D1367F"/>
    <w:rsid w:val="00D21C6B"/>
    <w:rsid w:val="00D317BB"/>
    <w:rsid w:val="00D3358D"/>
    <w:rsid w:val="00D40BDB"/>
    <w:rsid w:val="00D42620"/>
    <w:rsid w:val="00D43BC2"/>
    <w:rsid w:val="00D47063"/>
    <w:rsid w:val="00D50EF9"/>
    <w:rsid w:val="00D52CA9"/>
    <w:rsid w:val="00D53405"/>
    <w:rsid w:val="00D564E1"/>
    <w:rsid w:val="00D577EE"/>
    <w:rsid w:val="00D6043B"/>
    <w:rsid w:val="00D77C47"/>
    <w:rsid w:val="00D80825"/>
    <w:rsid w:val="00D83018"/>
    <w:rsid w:val="00D83792"/>
    <w:rsid w:val="00D83D2B"/>
    <w:rsid w:val="00D84E8F"/>
    <w:rsid w:val="00D86321"/>
    <w:rsid w:val="00D8674F"/>
    <w:rsid w:val="00D87247"/>
    <w:rsid w:val="00D92BBB"/>
    <w:rsid w:val="00DA6AF2"/>
    <w:rsid w:val="00DA731E"/>
    <w:rsid w:val="00DB12B0"/>
    <w:rsid w:val="00DB31F9"/>
    <w:rsid w:val="00DB3E3D"/>
    <w:rsid w:val="00DC502E"/>
    <w:rsid w:val="00DC7F0C"/>
    <w:rsid w:val="00DD0F2D"/>
    <w:rsid w:val="00DD1938"/>
    <w:rsid w:val="00DD2DB5"/>
    <w:rsid w:val="00DD790B"/>
    <w:rsid w:val="00DE02B7"/>
    <w:rsid w:val="00DE0419"/>
    <w:rsid w:val="00DE3AA7"/>
    <w:rsid w:val="00DE4596"/>
    <w:rsid w:val="00DE4ECF"/>
    <w:rsid w:val="00DF42AB"/>
    <w:rsid w:val="00DF72DB"/>
    <w:rsid w:val="00E0275D"/>
    <w:rsid w:val="00E06D5F"/>
    <w:rsid w:val="00E2017B"/>
    <w:rsid w:val="00E22162"/>
    <w:rsid w:val="00E225A6"/>
    <w:rsid w:val="00E22919"/>
    <w:rsid w:val="00E24BFA"/>
    <w:rsid w:val="00E252F6"/>
    <w:rsid w:val="00E31A2D"/>
    <w:rsid w:val="00E3773D"/>
    <w:rsid w:val="00E37B96"/>
    <w:rsid w:val="00E4032E"/>
    <w:rsid w:val="00E414DB"/>
    <w:rsid w:val="00E4308B"/>
    <w:rsid w:val="00E43D79"/>
    <w:rsid w:val="00E468A7"/>
    <w:rsid w:val="00E4726F"/>
    <w:rsid w:val="00E5479A"/>
    <w:rsid w:val="00E570B6"/>
    <w:rsid w:val="00E703A5"/>
    <w:rsid w:val="00E714FD"/>
    <w:rsid w:val="00E71AFB"/>
    <w:rsid w:val="00E724A4"/>
    <w:rsid w:val="00E76F8C"/>
    <w:rsid w:val="00E83C99"/>
    <w:rsid w:val="00E84009"/>
    <w:rsid w:val="00E84D67"/>
    <w:rsid w:val="00E97110"/>
    <w:rsid w:val="00EA1756"/>
    <w:rsid w:val="00EA3893"/>
    <w:rsid w:val="00EA729D"/>
    <w:rsid w:val="00EA7B48"/>
    <w:rsid w:val="00EB0A79"/>
    <w:rsid w:val="00EB1D9D"/>
    <w:rsid w:val="00EB6CD7"/>
    <w:rsid w:val="00EB6F0A"/>
    <w:rsid w:val="00EB78D9"/>
    <w:rsid w:val="00EC1005"/>
    <w:rsid w:val="00EC1804"/>
    <w:rsid w:val="00EC5312"/>
    <w:rsid w:val="00EC7C2C"/>
    <w:rsid w:val="00ED0F51"/>
    <w:rsid w:val="00ED1891"/>
    <w:rsid w:val="00ED438E"/>
    <w:rsid w:val="00EE20E6"/>
    <w:rsid w:val="00EF253C"/>
    <w:rsid w:val="00EF396F"/>
    <w:rsid w:val="00F02A3E"/>
    <w:rsid w:val="00F06329"/>
    <w:rsid w:val="00F1014D"/>
    <w:rsid w:val="00F14114"/>
    <w:rsid w:val="00F15B52"/>
    <w:rsid w:val="00F170EB"/>
    <w:rsid w:val="00F176B5"/>
    <w:rsid w:val="00F17D32"/>
    <w:rsid w:val="00F21275"/>
    <w:rsid w:val="00F268AE"/>
    <w:rsid w:val="00F2746B"/>
    <w:rsid w:val="00F33744"/>
    <w:rsid w:val="00F33C2C"/>
    <w:rsid w:val="00F36382"/>
    <w:rsid w:val="00F5171A"/>
    <w:rsid w:val="00F55ED8"/>
    <w:rsid w:val="00F61685"/>
    <w:rsid w:val="00F647E3"/>
    <w:rsid w:val="00F71246"/>
    <w:rsid w:val="00F75C92"/>
    <w:rsid w:val="00F811F0"/>
    <w:rsid w:val="00F81C59"/>
    <w:rsid w:val="00F821A5"/>
    <w:rsid w:val="00F821B7"/>
    <w:rsid w:val="00F839E4"/>
    <w:rsid w:val="00F85B5B"/>
    <w:rsid w:val="00F86469"/>
    <w:rsid w:val="00F875AC"/>
    <w:rsid w:val="00F90FBA"/>
    <w:rsid w:val="00F921FF"/>
    <w:rsid w:val="00F9393F"/>
    <w:rsid w:val="00F9518C"/>
    <w:rsid w:val="00F951A2"/>
    <w:rsid w:val="00F973D2"/>
    <w:rsid w:val="00FA63A9"/>
    <w:rsid w:val="00FB097B"/>
    <w:rsid w:val="00FB0CED"/>
    <w:rsid w:val="00FB1D77"/>
    <w:rsid w:val="00FB4318"/>
    <w:rsid w:val="00FC09B8"/>
    <w:rsid w:val="00FC0EBA"/>
    <w:rsid w:val="00FC32D7"/>
    <w:rsid w:val="00FC6DEB"/>
    <w:rsid w:val="00FC7C97"/>
    <w:rsid w:val="00FD1333"/>
    <w:rsid w:val="00FE088B"/>
    <w:rsid w:val="00FE2457"/>
    <w:rsid w:val="00FE30B4"/>
    <w:rsid w:val="00FE3C6A"/>
    <w:rsid w:val="00FE43C8"/>
    <w:rsid w:val="00FE6DD2"/>
    <w:rsid w:val="00FE7918"/>
    <w:rsid w:val="00FE7E9A"/>
    <w:rsid w:val="00FF005F"/>
    <w:rsid w:val="00FF37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2E"/>
    <w:pPr>
      <w:spacing w:before="0" w:after="200" w:line="276" w:lineRule="auto"/>
    </w:pPr>
    <w:rPr>
      <w:rFonts w:ascii="Calibri" w:eastAsia="Times New Roman" w:hAnsi="Calibri" w:cs="Times New Roman"/>
    </w:rPr>
  </w:style>
  <w:style w:type="paragraph" w:styleId="Heading4">
    <w:name w:val="heading 4"/>
    <w:basedOn w:val="Normal"/>
    <w:next w:val="Normal"/>
    <w:link w:val="Heading4Char"/>
    <w:qFormat/>
    <w:rsid w:val="00BA1334"/>
    <w:pPr>
      <w:keepNext/>
      <w:spacing w:before="240" w:after="60" w:line="240" w:lineRule="auto"/>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4032E"/>
    <w:pPr>
      <w:spacing w:after="120"/>
    </w:pPr>
  </w:style>
  <w:style w:type="character" w:customStyle="1" w:styleId="BodyTextChar">
    <w:name w:val="Body Text Char"/>
    <w:basedOn w:val="DefaultParagraphFont"/>
    <w:link w:val="BodyText"/>
    <w:uiPriority w:val="99"/>
    <w:rsid w:val="00E4032E"/>
    <w:rPr>
      <w:rFonts w:ascii="Calibri" w:eastAsia="Times New Roman" w:hAnsi="Calibri" w:cs="Times New Roman"/>
    </w:rPr>
  </w:style>
  <w:style w:type="paragraph" w:styleId="ListParagraph">
    <w:name w:val="List Paragraph"/>
    <w:basedOn w:val="Normal"/>
    <w:uiPriority w:val="34"/>
    <w:qFormat/>
    <w:rsid w:val="00E4032E"/>
    <w:pPr>
      <w:ind w:left="720"/>
      <w:contextualSpacing/>
    </w:pPr>
  </w:style>
  <w:style w:type="paragraph" w:customStyle="1" w:styleId="Normal0">
    <w:name w:val="[Normal]"/>
    <w:rsid w:val="00E4032E"/>
    <w:pPr>
      <w:spacing w:before="0" w:after="0" w:line="240" w:lineRule="auto"/>
    </w:pPr>
    <w:rPr>
      <w:rFonts w:ascii="Arial" w:eastAsia="Arial" w:hAnsi="Arial" w:cs="Times New Roman"/>
      <w:sz w:val="24"/>
      <w:szCs w:val="20"/>
    </w:rPr>
  </w:style>
  <w:style w:type="paragraph" w:styleId="Header">
    <w:name w:val="header"/>
    <w:basedOn w:val="Normal"/>
    <w:link w:val="HeaderChar"/>
    <w:uiPriority w:val="99"/>
    <w:unhideWhenUsed/>
    <w:rsid w:val="00375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E00"/>
    <w:rPr>
      <w:rFonts w:ascii="Calibri" w:eastAsia="Times New Roman" w:hAnsi="Calibri" w:cs="Times New Roman"/>
    </w:rPr>
  </w:style>
  <w:style w:type="paragraph" w:styleId="Footer">
    <w:name w:val="footer"/>
    <w:basedOn w:val="Normal"/>
    <w:link w:val="FooterChar"/>
    <w:uiPriority w:val="99"/>
    <w:unhideWhenUsed/>
    <w:rsid w:val="00375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E00"/>
    <w:rPr>
      <w:rFonts w:ascii="Calibri" w:eastAsia="Times New Roman" w:hAnsi="Calibri" w:cs="Times New Roman"/>
    </w:rPr>
  </w:style>
  <w:style w:type="paragraph" w:styleId="NormalWeb">
    <w:name w:val="Normal (Web)"/>
    <w:basedOn w:val="Normal"/>
    <w:link w:val="NormalWebChar"/>
    <w:uiPriority w:val="99"/>
    <w:unhideWhenUsed/>
    <w:rsid w:val="00DB31F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AE7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434"/>
    <w:rPr>
      <w:rFonts w:ascii="Segoe UI" w:eastAsia="Times New Roman" w:hAnsi="Segoe UI" w:cs="Segoe UI"/>
      <w:sz w:val="18"/>
      <w:szCs w:val="18"/>
    </w:rPr>
  </w:style>
  <w:style w:type="table" w:styleId="TableGrid">
    <w:name w:val="Table Grid"/>
    <w:basedOn w:val="TableNormal"/>
    <w:uiPriority w:val="59"/>
    <w:unhideWhenUsed/>
    <w:rsid w:val="002146B0"/>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
    <w:name w:val="Char Char1"/>
    <w:basedOn w:val="Normal"/>
    <w:semiHidden/>
    <w:rsid w:val="00B83E09"/>
    <w:pPr>
      <w:spacing w:after="160" w:line="240" w:lineRule="exact"/>
    </w:pPr>
    <w:rPr>
      <w:rFonts w:ascii="Arial" w:hAnsi="Arial"/>
    </w:rPr>
  </w:style>
  <w:style w:type="paragraph" w:customStyle="1" w:styleId="CharChar8">
    <w:name w:val="Char Char8"/>
    <w:basedOn w:val="Normal"/>
    <w:rsid w:val="000434F0"/>
    <w:pPr>
      <w:spacing w:after="160" w:line="240" w:lineRule="exact"/>
    </w:pPr>
    <w:rPr>
      <w:rFonts w:ascii="Verdana" w:hAnsi="Verdana" w:cs="Verdana"/>
      <w:sz w:val="20"/>
      <w:szCs w:val="20"/>
    </w:rPr>
  </w:style>
  <w:style w:type="paragraph" w:customStyle="1" w:styleId="n-dieund">
    <w:name w:val="n-dieund"/>
    <w:basedOn w:val="Normal"/>
    <w:rsid w:val="00C34623"/>
    <w:pPr>
      <w:widowControl w:val="0"/>
      <w:spacing w:after="120" w:line="240" w:lineRule="auto"/>
      <w:ind w:firstLine="709"/>
      <w:jc w:val="both"/>
    </w:pPr>
    <w:rPr>
      <w:rFonts w:ascii="Times New Roman" w:hAnsi="Times New Roman"/>
      <w:color w:val="0000FF"/>
      <w:sz w:val="28"/>
      <w:szCs w:val="28"/>
    </w:rPr>
  </w:style>
  <w:style w:type="character" w:customStyle="1" w:styleId="Heading1">
    <w:name w:val="Heading #1_"/>
    <w:link w:val="Heading10"/>
    <w:rsid w:val="0069021F"/>
    <w:rPr>
      <w:b/>
      <w:bCs/>
      <w:sz w:val="27"/>
      <w:szCs w:val="27"/>
      <w:shd w:val="clear" w:color="auto" w:fill="FFFFFF"/>
    </w:rPr>
  </w:style>
  <w:style w:type="paragraph" w:customStyle="1" w:styleId="Heading10">
    <w:name w:val="Heading #1"/>
    <w:basedOn w:val="Normal"/>
    <w:link w:val="Heading1"/>
    <w:rsid w:val="0069021F"/>
    <w:pPr>
      <w:widowControl w:val="0"/>
      <w:shd w:val="clear" w:color="auto" w:fill="FFFFFF"/>
      <w:spacing w:before="120" w:after="0" w:line="264" w:lineRule="exact"/>
      <w:ind w:firstLine="700"/>
      <w:jc w:val="both"/>
      <w:outlineLvl w:val="0"/>
    </w:pPr>
    <w:rPr>
      <w:rFonts w:asciiTheme="minorHAnsi" w:eastAsiaTheme="minorHAnsi" w:hAnsiTheme="minorHAnsi" w:cstheme="minorBidi"/>
      <w:b/>
      <w:bCs/>
      <w:sz w:val="27"/>
      <w:szCs w:val="27"/>
    </w:rPr>
  </w:style>
  <w:style w:type="character" w:customStyle="1" w:styleId="apple-converted-space">
    <w:name w:val="apple-converted-space"/>
    <w:rsid w:val="00255FA4"/>
    <w:rPr>
      <w:rFonts w:cs="Times New Roman"/>
    </w:rPr>
  </w:style>
  <w:style w:type="character" w:customStyle="1" w:styleId="NormalWebChar">
    <w:name w:val="Normal (Web) Char"/>
    <w:link w:val="NormalWeb"/>
    <w:uiPriority w:val="99"/>
    <w:locked/>
    <w:rsid w:val="0051677F"/>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BA1334"/>
    <w:rPr>
      <w:rFonts w:ascii="Times New Roman" w:eastAsia="Times New Roman" w:hAnsi="Times New Roman" w:cs="Times New Roman"/>
      <w:b/>
      <w:bCs/>
      <w:sz w:val="28"/>
      <w:szCs w:val="28"/>
    </w:rPr>
  </w:style>
  <w:style w:type="paragraph" w:customStyle="1" w:styleId="Dam">
    <w:name w:val="Dam"/>
    <w:basedOn w:val="Normal"/>
    <w:link w:val="DamChar"/>
    <w:rsid w:val="009E7CD6"/>
    <w:pPr>
      <w:widowControl w:val="0"/>
      <w:spacing w:before="240" w:after="120" w:line="368" w:lineRule="exact"/>
      <w:ind w:firstLine="397"/>
      <w:jc w:val="both"/>
    </w:pPr>
    <w:rPr>
      <w:rFonts w:ascii="Palatino Linotype" w:hAnsi="Palatino Linotype"/>
      <w:b/>
      <w:sz w:val="24"/>
      <w:szCs w:val="24"/>
    </w:rPr>
  </w:style>
  <w:style w:type="character" w:customStyle="1" w:styleId="DamChar">
    <w:name w:val="Dam Char"/>
    <w:link w:val="Dam"/>
    <w:rsid w:val="009E7CD6"/>
    <w:rPr>
      <w:rFonts w:ascii="Palatino Linotype" w:eastAsia="Times New Roman" w:hAnsi="Palatino Linotype" w:cs="Times New Roman"/>
      <w:b/>
      <w:sz w:val="24"/>
      <w:szCs w:val="24"/>
    </w:rPr>
  </w:style>
  <w:style w:type="paragraph" w:styleId="FootnoteText">
    <w:name w:val="footnote text"/>
    <w:aliases w:val="Footnote Text Char Char,Footnote Text Char Char Char Char Char,Footnote Text Char Char Char Char Char Char Ch,Footnote Text Char Char Char Char Char Char Ch Char Char Char,Footnote Text Char Char Char Char Char Char Ch Char Char Char Char"/>
    <w:basedOn w:val="Normal"/>
    <w:link w:val="FootnoteTextChar"/>
    <w:qFormat/>
    <w:rsid w:val="00603B7D"/>
    <w:pPr>
      <w:spacing w:after="0" w:line="240" w:lineRule="auto"/>
    </w:pPr>
    <w:rPr>
      <w:rFonts w:ascii=".VnTime" w:hAnsi=".VnTime" w:cs=".VnTime"/>
      <w:sz w:val="20"/>
      <w:szCs w:val="20"/>
    </w:rPr>
  </w:style>
  <w:style w:type="character" w:customStyle="1" w:styleId="FootnoteTextChar">
    <w:name w:val="Footnote Text Char"/>
    <w:aliases w:val="Footnote Text Char Char Char,Footnote Text Char Char Char Char Char Char,Footnote Text Char Char Char Char Char Char Ch Char,Footnote Text Char Char Char Char Char Char Ch Char Char Char Char1"/>
    <w:basedOn w:val="DefaultParagraphFont"/>
    <w:link w:val="FootnoteText"/>
    <w:rsid w:val="00603B7D"/>
    <w:rPr>
      <w:rFonts w:ascii=".VnTime" w:eastAsia="Times New Roman" w:hAnsi=".VnTime" w:cs=".VnTime"/>
      <w:sz w:val="20"/>
      <w:szCs w:val="20"/>
    </w:rPr>
  </w:style>
  <w:style w:type="character" w:styleId="FootnoteReference">
    <w:name w:val="footnote reference"/>
    <w:aliases w:val="Footnote,Ref,de nota al pie,Footnote text + 13 pt,Footnote text,ftref,BearingPoint,16 Point,Superscript 6 Point,fr,Footnote Text1,Footnote + Arial,10 pt,Black,Footnote Text11,(NECG) Footnote Reference,BVI fnr,footnote ref,f,de nota al"/>
    <w:uiPriority w:val="99"/>
    <w:unhideWhenUsed/>
    <w:qFormat/>
    <w:rsid w:val="00603B7D"/>
    <w:rPr>
      <w:vertAlign w:val="superscript"/>
    </w:rPr>
  </w:style>
  <w:style w:type="paragraph" w:customStyle="1" w:styleId="CharChar2CharChar">
    <w:name w:val="Char Char2 Char Char"/>
    <w:basedOn w:val="Normal"/>
    <w:rsid w:val="00650338"/>
    <w:pPr>
      <w:pageBreakBefore/>
      <w:spacing w:before="100" w:beforeAutospacing="1" w:after="100" w:afterAutospacing="1" w:line="240" w:lineRule="auto"/>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69369964">
      <w:bodyDiv w:val="1"/>
      <w:marLeft w:val="0"/>
      <w:marRight w:val="0"/>
      <w:marTop w:val="0"/>
      <w:marBottom w:val="0"/>
      <w:divBdr>
        <w:top w:val="none" w:sz="0" w:space="0" w:color="auto"/>
        <w:left w:val="none" w:sz="0" w:space="0" w:color="auto"/>
        <w:bottom w:val="none" w:sz="0" w:space="0" w:color="auto"/>
        <w:right w:val="none" w:sz="0" w:space="0" w:color="auto"/>
      </w:divBdr>
    </w:div>
    <w:div w:id="350376388">
      <w:bodyDiv w:val="1"/>
      <w:marLeft w:val="0"/>
      <w:marRight w:val="0"/>
      <w:marTop w:val="0"/>
      <w:marBottom w:val="0"/>
      <w:divBdr>
        <w:top w:val="none" w:sz="0" w:space="0" w:color="auto"/>
        <w:left w:val="none" w:sz="0" w:space="0" w:color="auto"/>
        <w:bottom w:val="none" w:sz="0" w:space="0" w:color="auto"/>
        <w:right w:val="none" w:sz="0" w:space="0" w:color="auto"/>
      </w:divBdr>
    </w:div>
    <w:div w:id="380130940">
      <w:bodyDiv w:val="1"/>
      <w:marLeft w:val="0"/>
      <w:marRight w:val="0"/>
      <w:marTop w:val="0"/>
      <w:marBottom w:val="0"/>
      <w:divBdr>
        <w:top w:val="none" w:sz="0" w:space="0" w:color="auto"/>
        <w:left w:val="none" w:sz="0" w:space="0" w:color="auto"/>
        <w:bottom w:val="none" w:sz="0" w:space="0" w:color="auto"/>
        <w:right w:val="none" w:sz="0" w:space="0" w:color="auto"/>
      </w:divBdr>
    </w:div>
    <w:div w:id="458381877">
      <w:bodyDiv w:val="1"/>
      <w:marLeft w:val="0"/>
      <w:marRight w:val="0"/>
      <w:marTop w:val="0"/>
      <w:marBottom w:val="0"/>
      <w:divBdr>
        <w:top w:val="none" w:sz="0" w:space="0" w:color="auto"/>
        <w:left w:val="none" w:sz="0" w:space="0" w:color="auto"/>
        <w:bottom w:val="none" w:sz="0" w:space="0" w:color="auto"/>
        <w:right w:val="none" w:sz="0" w:space="0" w:color="auto"/>
      </w:divBdr>
    </w:div>
    <w:div w:id="464399052">
      <w:bodyDiv w:val="1"/>
      <w:marLeft w:val="0"/>
      <w:marRight w:val="0"/>
      <w:marTop w:val="0"/>
      <w:marBottom w:val="0"/>
      <w:divBdr>
        <w:top w:val="none" w:sz="0" w:space="0" w:color="auto"/>
        <w:left w:val="none" w:sz="0" w:space="0" w:color="auto"/>
        <w:bottom w:val="none" w:sz="0" w:space="0" w:color="auto"/>
        <w:right w:val="none" w:sz="0" w:space="0" w:color="auto"/>
      </w:divBdr>
    </w:div>
    <w:div w:id="520901648">
      <w:bodyDiv w:val="1"/>
      <w:marLeft w:val="0"/>
      <w:marRight w:val="0"/>
      <w:marTop w:val="0"/>
      <w:marBottom w:val="0"/>
      <w:divBdr>
        <w:top w:val="none" w:sz="0" w:space="0" w:color="auto"/>
        <w:left w:val="none" w:sz="0" w:space="0" w:color="auto"/>
        <w:bottom w:val="none" w:sz="0" w:space="0" w:color="auto"/>
        <w:right w:val="none" w:sz="0" w:space="0" w:color="auto"/>
      </w:divBdr>
    </w:div>
    <w:div w:id="592857570">
      <w:bodyDiv w:val="1"/>
      <w:marLeft w:val="0"/>
      <w:marRight w:val="0"/>
      <w:marTop w:val="0"/>
      <w:marBottom w:val="0"/>
      <w:divBdr>
        <w:top w:val="none" w:sz="0" w:space="0" w:color="auto"/>
        <w:left w:val="none" w:sz="0" w:space="0" w:color="auto"/>
        <w:bottom w:val="none" w:sz="0" w:space="0" w:color="auto"/>
        <w:right w:val="none" w:sz="0" w:space="0" w:color="auto"/>
      </w:divBdr>
    </w:div>
    <w:div w:id="658312614">
      <w:bodyDiv w:val="1"/>
      <w:marLeft w:val="0"/>
      <w:marRight w:val="0"/>
      <w:marTop w:val="0"/>
      <w:marBottom w:val="0"/>
      <w:divBdr>
        <w:top w:val="none" w:sz="0" w:space="0" w:color="auto"/>
        <w:left w:val="none" w:sz="0" w:space="0" w:color="auto"/>
        <w:bottom w:val="none" w:sz="0" w:space="0" w:color="auto"/>
        <w:right w:val="none" w:sz="0" w:space="0" w:color="auto"/>
      </w:divBdr>
    </w:div>
    <w:div w:id="758870012">
      <w:bodyDiv w:val="1"/>
      <w:marLeft w:val="0"/>
      <w:marRight w:val="0"/>
      <w:marTop w:val="0"/>
      <w:marBottom w:val="0"/>
      <w:divBdr>
        <w:top w:val="none" w:sz="0" w:space="0" w:color="auto"/>
        <w:left w:val="none" w:sz="0" w:space="0" w:color="auto"/>
        <w:bottom w:val="none" w:sz="0" w:space="0" w:color="auto"/>
        <w:right w:val="none" w:sz="0" w:space="0" w:color="auto"/>
      </w:divBdr>
    </w:div>
    <w:div w:id="873271088">
      <w:bodyDiv w:val="1"/>
      <w:marLeft w:val="0"/>
      <w:marRight w:val="0"/>
      <w:marTop w:val="0"/>
      <w:marBottom w:val="0"/>
      <w:divBdr>
        <w:top w:val="none" w:sz="0" w:space="0" w:color="auto"/>
        <w:left w:val="none" w:sz="0" w:space="0" w:color="auto"/>
        <w:bottom w:val="none" w:sz="0" w:space="0" w:color="auto"/>
        <w:right w:val="none" w:sz="0" w:space="0" w:color="auto"/>
      </w:divBdr>
    </w:div>
    <w:div w:id="1032074678">
      <w:bodyDiv w:val="1"/>
      <w:marLeft w:val="0"/>
      <w:marRight w:val="0"/>
      <w:marTop w:val="0"/>
      <w:marBottom w:val="0"/>
      <w:divBdr>
        <w:top w:val="none" w:sz="0" w:space="0" w:color="auto"/>
        <w:left w:val="none" w:sz="0" w:space="0" w:color="auto"/>
        <w:bottom w:val="none" w:sz="0" w:space="0" w:color="auto"/>
        <w:right w:val="none" w:sz="0" w:space="0" w:color="auto"/>
      </w:divBdr>
    </w:div>
    <w:div w:id="1053189602">
      <w:bodyDiv w:val="1"/>
      <w:marLeft w:val="0"/>
      <w:marRight w:val="0"/>
      <w:marTop w:val="0"/>
      <w:marBottom w:val="0"/>
      <w:divBdr>
        <w:top w:val="none" w:sz="0" w:space="0" w:color="auto"/>
        <w:left w:val="none" w:sz="0" w:space="0" w:color="auto"/>
        <w:bottom w:val="none" w:sz="0" w:space="0" w:color="auto"/>
        <w:right w:val="none" w:sz="0" w:space="0" w:color="auto"/>
      </w:divBdr>
    </w:div>
    <w:div w:id="1165706106">
      <w:bodyDiv w:val="1"/>
      <w:marLeft w:val="0"/>
      <w:marRight w:val="0"/>
      <w:marTop w:val="0"/>
      <w:marBottom w:val="0"/>
      <w:divBdr>
        <w:top w:val="none" w:sz="0" w:space="0" w:color="auto"/>
        <w:left w:val="none" w:sz="0" w:space="0" w:color="auto"/>
        <w:bottom w:val="none" w:sz="0" w:space="0" w:color="auto"/>
        <w:right w:val="none" w:sz="0" w:space="0" w:color="auto"/>
      </w:divBdr>
    </w:div>
    <w:div w:id="1212158998">
      <w:bodyDiv w:val="1"/>
      <w:marLeft w:val="0"/>
      <w:marRight w:val="0"/>
      <w:marTop w:val="0"/>
      <w:marBottom w:val="0"/>
      <w:divBdr>
        <w:top w:val="none" w:sz="0" w:space="0" w:color="auto"/>
        <w:left w:val="none" w:sz="0" w:space="0" w:color="auto"/>
        <w:bottom w:val="none" w:sz="0" w:space="0" w:color="auto"/>
        <w:right w:val="none" w:sz="0" w:space="0" w:color="auto"/>
      </w:divBdr>
    </w:div>
    <w:div w:id="1345858578">
      <w:bodyDiv w:val="1"/>
      <w:marLeft w:val="0"/>
      <w:marRight w:val="0"/>
      <w:marTop w:val="0"/>
      <w:marBottom w:val="0"/>
      <w:divBdr>
        <w:top w:val="none" w:sz="0" w:space="0" w:color="auto"/>
        <w:left w:val="none" w:sz="0" w:space="0" w:color="auto"/>
        <w:bottom w:val="none" w:sz="0" w:space="0" w:color="auto"/>
        <w:right w:val="none" w:sz="0" w:space="0" w:color="auto"/>
      </w:divBdr>
    </w:div>
    <w:div w:id="1767966242">
      <w:bodyDiv w:val="1"/>
      <w:marLeft w:val="0"/>
      <w:marRight w:val="0"/>
      <w:marTop w:val="0"/>
      <w:marBottom w:val="0"/>
      <w:divBdr>
        <w:top w:val="none" w:sz="0" w:space="0" w:color="auto"/>
        <w:left w:val="none" w:sz="0" w:space="0" w:color="auto"/>
        <w:bottom w:val="none" w:sz="0" w:space="0" w:color="auto"/>
        <w:right w:val="none" w:sz="0" w:space="0" w:color="auto"/>
      </w:divBdr>
    </w:div>
    <w:div w:id="1925214376">
      <w:bodyDiv w:val="1"/>
      <w:marLeft w:val="0"/>
      <w:marRight w:val="0"/>
      <w:marTop w:val="0"/>
      <w:marBottom w:val="0"/>
      <w:divBdr>
        <w:top w:val="none" w:sz="0" w:space="0" w:color="auto"/>
        <w:left w:val="none" w:sz="0" w:space="0" w:color="auto"/>
        <w:bottom w:val="none" w:sz="0" w:space="0" w:color="auto"/>
        <w:right w:val="none" w:sz="0" w:space="0" w:color="auto"/>
      </w:divBdr>
    </w:div>
    <w:div w:id="2080786465">
      <w:bodyDiv w:val="1"/>
      <w:marLeft w:val="0"/>
      <w:marRight w:val="0"/>
      <w:marTop w:val="0"/>
      <w:marBottom w:val="0"/>
      <w:divBdr>
        <w:top w:val="none" w:sz="0" w:space="0" w:color="auto"/>
        <w:left w:val="none" w:sz="0" w:space="0" w:color="auto"/>
        <w:bottom w:val="none" w:sz="0" w:space="0" w:color="auto"/>
        <w:right w:val="none" w:sz="0" w:space="0" w:color="auto"/>
      </w:divBdr>
    </w:div>
    <w:div w:id="212588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F1A7E8-3E75-4822-8964-DB5258E7D75B}">
  <ds:schemaRefs>
    <ds:schemaRef ds:uri="http://schemas.openxmlformats.org/officeDocument/2006/bibliography"/>
  </ds:schemaRefs>
</ds:datastoreItem>
</file>

<file path=customXml/itemProps2.xml><?xml version="1.0" encoding="utf-8"?>
<ds:datastoreItem xmlns:ds="http://schemas.openxmlformats.org/officeDocument/2006/customXml" ds:itemID="{9C00ED0C-7210-4A41-BF59-40FD5636B6E6}"/>
</file>

<file path=customXml/itemProps3.xml><?xml version="1.0" encoding="utf-8"?>
<ds:datastoreItem xmlns:ds="http://schemas.openxmlformats.org/officeDocument/2006/customXml" ds:itemID="{F333D3CE-401A-4989-9A14-E2F9D33B0EF8}"/>
</file>

<file path=customXml/itemProps4.xml><?xml version="1.0" encoding="utf-8"?>
<ds:datastoreItem xmlns:ds="http://schemas.openxmlformats.org/officeDocument/2006/customXml" ds:itemID="{928B59E5-B22F-4C0A-B6DB-32C72EC8EA73}"/>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ngocdd</dc:creator>
  <cp:lastModifiedBy>admin</cp:lastModifiedBy>
  <cp:revision>2</cp:revision>
  <cp:lastPrinted>2019-11-26T07:20:00Z</cp:lastPrinted>
  <dcterms:created xsi:type="dcterms:W3CDTF">2019-11-27T01:07:00Z</dcterms:created>
  <dcterms:modified xsi:type="dcterms:W3CDTF">2019-11-27T01:07:00Z</dcterms:modified>
</cp:coreProperties>
</file>